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D5" w:rsidRPr="00F91FD5" w:rsidRDefault="00F91FD5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КРАСНОДАРСКИЙ КРАЙ</w:t>
      </w:r>
    </w:p>
    <w:p w:rsidR="00F91FD5" w:rsidRPr="00F91FD5" w:rsidRDefault="00F91FD5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БЕЛОРЕЧЕНСКИЙ МУНИЦИПАЛЬНЫЙ РАЙОН</w:t>
      </w:r>
    </w:p>
    <w:p w:rsidR="00F91FD5" w:rsidRPr="00F91FD5" w:rsidRDefault="00F91FD5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СОВЕТ ШКОЛЬНЕНСКОГО СЕЛЬСКОГО ПОСЕЛЕНИЯ</w:t>
      </w:r>
    </w:p>
    <w:p w:rsidR="00F91FD5" w:rsidRPr="00F91FD5" w:rsidRDefault="00F91FD5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БЕЛОРЕЧЕНСКОГО МУНИЦИПАЛЬНОГО РАЙОНА КРАСНОДАРСКОГО КРАЯ</w:t>
      </w:r>
    </w:p>
    <w:p w:rsidR="00F91FD5" w:rsidRPr="00F91FD5" w:rsidRDefault="00F91FD5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РЕШЕНИЕ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21 ноября 2025 года                                  № 54                                 село Школьное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7E3" w:rsidRPr="00F91FD5" w:rsidRDefault="000847E3" w:rsidP="00F91F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О внесении изменений в решение Совета Школьненского сельского поселения Белореченского</w:t>
      </w:r>
      <w:r w:rsidR="00BC5427" w:rsidRPr="00F91FD5">
        <w:rPr>
          <w:rFonts w:ascii="Arial" w:hAnsi="Arial" w:cs="Arial"/>
          <w:sz w:val="24"/>
          <w:szCs w:val="24"/>
        </w:rPr>
        <w:t xml:space="preserve"> муниципального</w:t>
      </w:r>
      <w:r w:rsidRPr="00F91FD5">
        <w:rPr>
          <w:rFonts w:ascii="Arial" w:hAnsi="Arial" w:cs="Arial"/>
          <w:sz w:val="24"/>
          <w:szCs w:val="24"/>
        </w:rPr>
        <w:t xml:space="preserve"> района</w:t>
      </w:r>
      <w:r w:rsidR="00BC5427" w:rsidRPr="00F91FD5">
        <w:rPr>
          <w:rFonts w:ascii="Arial" w:hAnsi="Arial" w:cs="Arial"/>
          <w:sz w:val="24"/>
          <w:szCs w:val="24"/>
        </w:rPr>
        <w:t xml:space="preserve"> Краснодарского края</w:t>
      </w:r>
      <w:r w:rsidRPr="00F91FD5">
        <w:rPr>
          <w:rFonts w:ascii="Arial" w:hAnsi="Arial" w:cs="Arial"/>
          <w:sz w:val="24"/>
          <w:szCs w:val="24"/>
        </w:rPr>
        <w:t xml:space="preserve"> от 1</w:t>
      </w:r>
      <w:r w:rsidR="00BC5427" w:rsidRPr="00F91FD5">
        <w:rPr>
          <w:rFonts w:ascii="Arial" w:hAnsi="Arial" w:cs="Arial"/>
          <w:sz w:val="24"/>
          <w:szCs w:val="24"/>
        </w:rPr>
        <w:t>6</w:t>
      </w:r>
      <w:r w:rsidRPr="00F91FD5">
        <w:rPr>
          <w:rFonts w:ascii="Arial" w:hAnsi="Arial" w:cs="Arial"/>
          <w:sz w:val="24"/>
          <w:szCs w:val="24"/>
        </w:rPr>
        <w:t xml:space="preserve"> декабря 202</w:t>
      </w:r>
      <w:r w:rsidR="00BC5427" w:rsidRPr="00F91FD5">
        <w:rPr>
          <w:rFonts w:ascii="Arial" w:hAnsi="Arial" w:cs="Arial"/>
          <w:sz w:val="24"/>
          <w:szCs w:val="24"/>
        </w:rPr>
        <w:t>4</w:t>
      </w:r>
      <w:r w:rsidRPr="00F91FD5">
        <w:rPr>
          <w:rFonts w:ascii="Arial" w:hAnsi="Arial" w:cs="Arial"/>
          <w:sz w:val="24"/>
          <w:szCs w:val="24"/>
        </w:rPr>
        <w:t xml:space="preserve"> года № </w:t>
      </w:r>
      <w:r w:rsidR="00BC5427" w:rsidRPr="00F91FD5">
        <w:rPr>
          <w:rFonts w:ascii="Arial" w:hAnsi="Arial" w:cs="Arial"/>
          <w:sz w:val="24"/>
          <w:szCs w:val="24"/>
        </w:rPr>
        <w:t>22</w:t>
      </w:r>
      <w:r w:rsidR="00087242" w:rsidRP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«О бюджете Школьненского сельского поселения</w:t>
      </w:r>
      <w:r w:rsidR="00BC5427" w:rsidRP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 xml:space="preserve">Белореченского </w:t>
      </w:r>
      <w:r w:rsidR="00BC5427" w:rsidRPr="00F91FD5">
        <w:rPr>
          <w:rFonts w:ascii="Arial" w:hAnsi="Arial" w:cs="Arial"/>
          <w:sz w:val="24"/>
          <w:szCs w:val="24"/>
        </w:rPr>
        <w:t xml:space="preserve">муниципального </w:t>
      </w:r>
      <w:r w:rsidRPr="00F91FD5">
        <w:rPr>
          <w:rFonts w:ascii="Arial" w:hAnsi="Arial" w:cs="Arial"/>
          <w:sz w:val="24"/>
          <w:szCs w:val="24"/>
        </w:rPr>
        <w:t>района</w:t>
      </w:r>
      <w:r w:rsidR="00A90845" w:rsidRPr="00F91FD5">
        <w:rPr>
          <w:rFonts w:ascii="Arial" w:hAnsi="Arial" w:cs="Arial"/>
          <w:sz w:val="24"/>
          <w:szCs w:val="24"/>
        </w:rPr>
        <w:t xml:space="preserve"> Краснодарского края</w:t>
      </w:r>
      <w:r w:rsidR="00F91FD5" w:rsidRP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на 202</w:t>
      </w:r>
      <w:r w:rsidR="00BC5427" w:rsidRPr="00F91FD5">
        <w:rPr>
          <w:rFonts w:ascii="Arial" w:hAnsi="Arial" w:cs="Arial"/>
          <w:sz w:val="24"/>
          <w:szCs w:val="24"/>
        </w:rPr>
        <w:t>5</w:t>
      </w:r>
      <w:r w:rsidRPr="00F91FD5">
        <w:rPr>
          <w:rFonts w:ascii="Arial" w:hAnsi="Arial" w:cs="Arial"/>
          <w:sz w:val="24"/>
          <w:szCs w:val="24"/>
        </w:rPr>
        <w:t xml:space="preserve"> год»</w:t>
      </w:r>
    </w:p>
    <w:p w:rsidR="000847E3" w:rsidRPr="00F91FD5" w:rsidRDefault="000847E3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427" w:rsidRPr="00F91FD5" w:rsidRDefault="000847E3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F91FD5">
        <w:rPr>
          <w:rFonts w:ascii="Arial" w:hAnsi="Arial" w:cs="Arial"/>
          <w:sz w:val="24"/>
          <w:szCs w:val="24"/>
        </w:rPr>
        <w:t xml:space="preserve">от 31 июля 1998 года № 145-ФЗ, </w:t>
      </w:r>
      <w:r w:rsidRPr="00F91FD5">
        <w:rPr>
          <w:rFonts w:ascii="Arial" w:hAnsi="Arial" w:cs="Arial"/>
          <w:sz w:val="24"/>
          <w:szCs w:val="24"/>
        </w:rPr>
        <w:t xml:space="preserve">статьями 15 и 35 Федерального Закона от 6 октября 2003 года № 131-ФЗ «Об общих принципах организации местного самоуправления </w:t>
      </w:r>
      <w:r w:rsidR="00F91FD5">
        <w:rPr>
          <w:rFonts w:ascii="Arial" w:hAnsi="Arial" w:cs="Arial"/>
          <w:sz w:val="24"/>
          <w:szCs w:val="24"/>
        </w:rPr>
        <w:t>в Российской Федерации, Законом</w:t>
      </w:r>
      <w:r w:rsidRPr="00F91FD5">
        <w:rPr>
          <w:rFonts w:ascii="Arial" w:hAnsi="Arial" w:cs="Arial"/>
          <w:sz w:val="24"/>
          <w:szCs w:val="24"/>
        </w:rPr>
        <w:t xml:space="preserve"> Краснодарского края «О краевом бюджете на 202</w:t>
      </w:r>
      <w:r w:rsidR="00BC5427" w:rsidRPr="00F91FD5">
        <w:rPr>
          <w:rFonts w:ascii="Arial" w:hAnsi="Arial" w:cs="Arial"/>
          <w:sz w:val="24"/>
          <w:szCs w:val="24"/>
        </w:rPr>
        <w:t>5</w:t>
      </w:r>
      <w:r w:rsidRPr="00F91FD5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F91FD5">
        <w:rPr>
          <w:rFonts w:ascii="Arial" w:hAnsi="Arial" w:cs="Arial"/>
          <w:sz w:val="24"/>
          <w:szCs w:val="24"/>
        </w:rPr>
        <w:t>6</w:t>
      </w:r>
      <w:r w:rsidRPr="00F91FD5">
        <w:rPr>
          <w:rFonts w:ascii="Arial" w:hAnsi="Arial" w:cs="Arial"/>
          <w:sz w:val="24"/>
          <w:szCs w:val="24"/>
        </w:rPr>
        <w:t xml:space="preserve"> и 202</w:t>
      </w:r>
      <w:r w:rsidR="00BC5427" w:rsidRPr="00F91FD5">
        <w:rPr>
          <w:rFonts w:ascii="Arial" w:hAnsi="Arial" w:cs="Arial"/>
          <w:sz w:val="24"/>
          <w:szCs w:val="24"/>
        </w:rPr>
        <w:t>7</w:t>
      </w:r>
      <w:r w:rsidR="00F91FD5">
        <w:rPr>
          <w:rFonts w:ascii="Arial" w:hAnsi="Arial" w:cs="Arial"/>
          <w:sz w:val="24"/>
          <w:szCs w:val="24"/>
        </w:rPr>
        <w:t xml:space="preserve"> годов», </w:t>
      </w:r>
      <w:r w:rsidR="00BC5427" w:rsidRPr="00F91FD5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</w:t>
      </w:r>
      <w:r w:rsidR="00F91FD5">
        <w:rPr>
          <w:rFonts w:ascii="Arial" w:hAnsi="Arial" w:cs="Arial"/>
          <w:sz w:val="24"/>
          <w:szCs w:val="24"/>
        </w:rPr>
        <w:t xml:space="preserve">, </w:t>
      </w:r>
      <w:r w:rsidR="00BC5427" w:rsidRPr="00F91FD5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 муниципального района Краснодарского края</w:t>
      </w:r>
      <w:r w:rsidR="00F91FD5">
        <w:rPr>
          <w:rFonts w:ascii="Arial" w:hAnsi="Arial" w:cs="Arial"/>
          <w:sz w:val="24"/>
          <w:szCs w:val="24"/>
        </w:rPr>
        <w:t xml:space="preserve"> РЕШИ</w:t>
      </w:r>
      <w:r w:rsidR="00BC5427" w:rsidRPr="00F91FD5">
        <w:rPr>
          <w:rFonts w:ascii="Arial" w:hAnsi="Arial" w:cs="Arial"/>
          <w:sz w:val="24"/>
          <w:szCs w:val="24"/>
        </w:rPr>
        <w:t>Л:</w:t>
      </w:r>
    </w:p>
    <w:p w:rsidR="00AA4C90" w:rsidRPr="00F91FD5" w:rsidRDefault="00AA4C90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F91FD5">
        <w:rPr>
          <w:rFonts w:ascii="Arial" w:hAnsi="Arial" w:cs="Arial"/>
          <w:sz w:val="24"/>
          <w:szCs w:val="24"/>
        </w:rPr>
        <w:t>е</w:t>
      </w:r>
      <w:r w:rsidRPr="00F91FD5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F91FD5">
        <w:rPr>
          <w:rFonts w:ascii="Arial" w:hAnsi="Arial" w:cs="Arial"/>
          <w:sz w:val="24"/>
          <w:szCs w:val="24"/>
        </w:rPr>
        <w:t xml:space="preserve"> от 1</w:t>
      </w:r>
      <w:r w:rsidR="00A7054F" w:rsidRPr="00F91FD5">
        <w:rPr>
          <w:rFonts w:ascii="Arial" w:hAnsi="Arial" w:cs="Arial"/>
          <w:sz w:val="24"/>
          <w:szCs w:val="24"/>
        </w:rPr>
        <w:t>6</w:t>
      </w:r>
      <w:r w:rsidRPr="00F91FD5">
        <w:rPr>
          <w:rFonts w:ascii="Arial" w:hAnsi="Arial" w:cs="Arial"/>
          <w:sz w:val="24"/>
          <w:szCs w:val="24"/>
        </w:rPr>
        <w:t xml:space="preserve"> декабря 202</w:t>
      </w:r>
      <w:r w:rsidR="00A7054F" w:rsidRPr="00F91FD5">
        <w:rPr>
          <w:rFonts w:ascii="Arial" w:hAnsi="Arial" w:cs="Arial"/>
          <w:sz w:val="24"/>
          <w:szCs w:val="24"/>
        </w:rPr>
        <w:t>4</w:t>
      </w:r>
      <w:r w:rsidRPr="00F91FD5">
        <w:rPr>
          <w:rFonts w:ascii="Arial" w:hAnsi="Arial" w:cs="Arial"/>
          <w:sz w:val="24"/>
          <w:szCs w:val="24"/>
        </w:rPr>
        <w:t xml:space="preserve"> года № </w:t>
      </w:r>
      <w:r w:rsidR="00A7054F" w:rsidRPr="00F91FD5">
        <w:rPr>
          <w:rFonts w:ascii="Arial" w:hAnsi="Arial" w:cs="Arial"/>
          <w:sz w:val="24"/>
          <w:szCs w:val="24"/>
        </w:rPr>
        <w:t>22</w:t>
      </w:r>
      <w:r w:rsidRPr="00F91FD5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F91FD5">
        <w:rPr>
          <w:rFonts w:ascii="Arial" w:hAnsi="Arial" w:cs="Arial"/>
          <w:sz w:val="24"/>
          <w:szCs w:val="24"/>
        </w:rPr>
        <w:t xml:space="preserve"> на 202</w:t>
      </w:r>
      <w:r w:rsidR="00A7054F" w:rsidRPr="00F91FD5">
        <w:rPr>
          <w:rFonts w:ascii="Arial" w:hAnsi="Arial" w:cs="Arial"/>
          <w:sz w:val="24"/>
          <w:szCs w:val="24"/>
        </w:rPr>
        <w:t>5</w:t>
      </w:r>
      <w:r w:rsidRPr="00F91FD5">
        <w:rPr>
          <w:rFonts w:ascii="Arial" w:hAnsi="Arial" w:cs="Arial"/>
          <w:sz w:val="24"/>
          <w:szCs w:val="24"/>
        </w:rPr>
        <w:t xml:space="preserve"> год»:</w:t>
      </w:r>
    </w:p>
    <w:p w:rsidR="00811BF9" w:rsidRPr="00F91FD5" w:rsidRDefault="00811BF9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1.1. Подпункты 1,2 пункта 1 решения изложить в следующей редакции:</w:t>
      </w:r>
    </w:p>
    <w:p w:rsidR="00F91FD5" w:rsidRDefault="00811BF9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«1. Утвердить основные характеристики бюджета Школьненского сельского поселения Белореченского </w:t>
      </w:r>
      <w:r w:rsidR="00A7054F"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F91FD5">
        <w:rPr>
          <w:rFonts w:ascii="Arial" w:hAnsi="Arial" w:cs="Arial"/>
          <w:sz w:val="24"/>
          <w:szCs w:val="24"/>
        </w:rPr>
        <w:t xml:space="preserve"> на 202</w:t>
      </w:r>
      <w:r w:rsidR="00A7054F" w:rsidRPr="00F91FD5">
        <w:rPr>
          <w:rFonts w:ascii="Arial" w:hAnsi="Arial" w:cs="Arial"/>
          <w:sz w:val="24"/>
          <w:szCs w:val="24"/>
        </w:rPr>
        <w:t>5</w:t>
      </w:r>
      <w:r w:rsidRPr="00F91FD5">
        <w:rPr>
          <w:rFonts w:ascii="Arial" w:hAnsi="Arial" w:cs="Arial"/>
          <w:sz w:val="24"/>
          <w:szCs w:val="24"/>
        </w:rPr>
        <w:t xml:space="preserve"> год:</w:t>
      </w:r>
    </w:p>
    <w:p w:rsidR="002A7592" w:rsidRPr="00F91FD5" w:rsidRDefault="002A7592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F91FD5">
        <w:rPr>
          <w:rFonts w:ascii="Arial" w:hAnsi="Arial" w:cs="Arial"/>
          <w:sz w:val="24"/>
          <w:szCs w:val="24"/>
        </w:rPr>
        <w:t xml:space="preserve">снодарского края в сумме </w:t>
      </w:r>
      <w:r w:rsidR="00BC6D6C" w:rsidRPr="00F91FD5">
        <w:rPr>
          <w:rFonts w:ascii="Arial" w:hAnsi="Arial" w:cs="Arial"/>
          <w:sz w:val="24"/>
          <w:szCs w:val="24"/>
        </w:rPr>
        <w:t>9</w:t>
      </w:r>
      <w:r w:rsidR="00A4342C" w:rsidRPr="00F91FD5">
        <w:rPr>
          <w:rFonts w:ascii="Arial" w:hAnsi="Arial" w:cs="Arial"/>
          <w:sz w:val="24"/>
          <w:szCs w:val="24"/>
        </w:rPr>
        <w:t>1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="00A4342C" w:rsidRPr="00F91FD5">
        <w:rPr>
          <w:rFonts w:ascii="Arial" w:hAnsi="Arial" w:cs="Arial"/>
          <w:sz w:val="24"/>
          <w:szCs w:val="24"/>
        </w:rPr>
        <w:t>5</w:t>
      </w:r>
      <w:r w:rsidR="00CB09B8" w:rsidRPr="00F91FD5">
        <w:rPr>
          <w:rFonts w:ascii="Arial" w:hAnsi="Arial" w:cs="Arial"/>
          <w:sz w:val="24"/>
          <w:szCs w:val="24"/>
        </w:rPr>
        <w:t>46 634</w:t>
      </w:r>
      <w:r w:rsidRPr="00F91FD5">
        <w:rPr>
          <w:rFonts w:ascii="Arial" w:hAnsi="Arial" w:cs="Arial"/>
          <w:sz w:val="24"/>
          <w:szCs w:val="24"/>
        </w:rPr>
        <w:t>,34 рублей;</w:t>
      </w:r>
    </w:p>
    <w:p w:rsidR="00E314C8" w:rsidRPr="00F91FD5" w:rsidRDefault="002A7592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2) общий объем расходов бюджета Школьненского сельского поселения Белореченского муниципального района Краснодарского края в сумме </w:t>
      </w:r>
      <w:r w:rsidR="005247FC" w:rsidRPr="00F91FD5">
        <w:rPr>
          <w:rFonts w:ascii="Arial" w:hAnsi="Arial" w:cs="Arial"/>
          <w:sz w:val="24"/>
          <w:szCs w:val="24"/>
        </w:rPr>
        <w:t>9</w:t>
      </w:r>
      <w:r w:rsidR="00A4342C" w:rsidRPr="00F91FD5">
        <w:rPr>
          <w:rFonts w:ascii="Arial" w:hAnsi="Arial" w:cs="Arial"/>
          <w:sz w:val="24"/>
          <w:szCs w:val="24"/>
        </w:rPr>
        <w:t>6</w:t>
      </w:r>
      <w:r w:rsidR="005247FC" w:rsidRPr="00F91FD5">
        <w:rPr>
          <w:rFonts w:ascii="Arial" w:hAnsi="Arial" w:cs="Arial"/>
          <w:sz w:val="24"/>
          <w:szCs w:val="24"/>
        </w:rPr>
        <w:t xml:space="preserve"> </w:t>
      </w:r>
      <w:r w:rsidR="00A4342C" w:rsidRPr="00F91FD5">
        <w:rPr>
          <w:rFonts w:ascii="Arial" w:hAnsi="Arial" w:cs="Arial"/>
          <w:sz w:val="24"/>
          <w:szCs w:val="24"/>
        </w:rPr>
        <w:t>5</w:t>
      </w:r>
      <w:r w:rsidR="005247FC" w:rsidRPr="00F91FD5">
        <w:rPr>
          <w:rFonts w:ascii="Arial" w:hAnsi="Arial" w:cs="Arial"/>
          <w:sz w:val="24"/>
          <w:szCs w:val="24"/>
        </w:rPr>
        <w:t>06</w:t>
      </w:r>
      <w:r w:rsidR="007E6D1C" w:rsidRPr="00F91FD5">
        <w:rPr>
          <w:rFonts w:ascii="Arial" w:hAnsi="Arial" w:cs="Arial"/>
          <w:sz w:val="24"/>
          <w:szCs w:val="24"/>
        </w:rPr>
        <w:t xml:space="preserve"> </w:t>
      </w:r>
      <w:r w:rsidR="005247FC" w:rsidRPr="00F91FD5">
        <w:rPr>
          <w:rFonts w:ascii="Arial" w:hAnsi="Arial" w:cs="Arial"/>
          <w:sz w:val="24"/>
          <w:szCs w:val="24"/>
        </w:rPr>
        <w:t>1</w:t>
      </w:r>
      <w:r w:rsidR="007E6D1C" w:rsidRPr="00F91FD5">
        <w:rPr>
          <w:rFonts w:ascii="Arial" w:hAnsi="Arial" w:cs="Arial"/>
          <w:sz w:val="24"/>
          <w:szCs w:val="24"/>
        </w:rPr>
        <w:t>44</w:t>
      </w:r>
      <w:r w:rsidRPr="00F91FD5">
        <w:rPr>
          <w:rFonts w:ascii="Arial" w:hAnsi="Arial" w:cs="Arial"/>
          <w:sz w:val="24"/>
          <w:szCs w:val="24"/>
        </w:rPr>
        <w:t>,80 рублей;</w:t>
      </w:r>
      <w:r w:rsidR="00E314C8" w:rsidRPr="00F91FD5">
        <w:rPr>
          <w:rFonts w:ascii="Arial" w:hAnsi="Arial" w:cs="Arial"/>
          <w:sz w:val="24"/>
          <w:szCs w:val="24"/>
        </w:rPr>
        <w:t>».</w:t>
      </w:r>
    </w:p>
    <w:p w:rsidR="00FF6E78" w:rsidRPr="00F91FD5" w:rsidRDefault="00FF6E78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1.2. Подпункт 1пункта 9 решения изложить в следующей редакции:</w:t>
      </w:r>
    </w:p>
    <w:p w:rsidR="00FF6E78" w:rsidRPr="00F91FD5" w:rsidRDefault="00FF6E78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«9. Утвердить в составе ведомственной структуры расходов бюджета Школьненского сельского поселения Белореченского муниципального района Краснодарского края на 2025 год:</w:t>
      </w:r>
    </w:p>
    <w:p w:rsidR="00FF6E78" w:rsidRPr="00F91FD5" w:rsidRDefault="00FF6E78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1) общий объем бюджетных ассигнований, направляемых на исполнение публичных нормативных обязательств, в сумме 416 000,00 рублей;».</w:t>
      </w:r>
    </w:p>
    <w:p w:rsidR="0066167B" w:rsidRPr="00F91FD5" w:rsidRDefault="00783797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1.</w:t>
      </w:r>
      <w:r w:rsidR="00230737" w:rsidRPr="00F91FD5">
        <w:rPr>
          <w:rFonts w:ascii="Arial" w:hAnsi="Arial" w:cs="Arial"/>
          <w:sz w:val="24"/>
          <w:szCs w:val="24"/>
        </w:rPr>
        <w:t xml:space="preserve"> </w:t>
      </w:r>
      <w:r w:rsidR="00FF6E78" w:rsidRPr="00F91FD5">
        <w:rPr>
          <w:rFonts w:ascii="Arial" w:hAnsi="Arial" w:cs="Arial"/>
          <w:sz w:val="24"/>
          <w:szCs w:val="24"/>
        </w:rPr>
        <w:t>3</w:t>
      </w:r>
      <w:r w:rsidR="00BC6D6C" w:rsidRPr="00F91FD5">
        <w:rPr>
          <w:rFonts w:ascii="Arial" w:hAnsi="Arial" w:cs="Arial"/>
          <w:sz w:val="24"/>
          <w:szCs w:val="24"/>
        </w:rPr>
        <w:t>. Увеличить годовые бюджетные назначения в сумме</w:t>
      </w:r>
      <w:r w:rsidR="00A4342C" w:rsidRPr="00F91FD5">
        <w:rPr>
          <w:rFonts w:ascii="Arial" w:hAnsi="Arial" w:cs="Arial"/>
          <w:sz w:val="24"/>
          <w:szCs w:val="24"/>
        </w:rPr>
        <w:t xml:space="preserve"> 700</w:t>
      </w:r>
      <w:r w:rsidR="00BC6D6C" w:rsidRPr="00F91FD5">
        <w:rPr>
          <w:rFonts w:ascii="Arial" w:hAnsi="Arial" w:cs="Arial"/>
          <w:sz w:val="24"/>
          <w:szCs w:val="24"/>
        </w:rPr>
        <w:t xml:space="preserve"> 000,00 рублей</w:t>
      </w:r>
      <w:r w:rsidR="0066167B" w:rsidRPr="00F91FD5">
        <w:rPr>
          <w:rFonts w:ascii="Arial" w:hAnsi="Arial" w:cs="Arial"/>
          <w:sz w:val="24"/>
          <w:szCs w:val="24"/>
        </w:rPr>
        <w:t>, в том числе:</w:t>
      </w:r>
    </w:p>
    <w:p w:rsidR="00BC6D6C" w:rsidRPr="00F91FD5" w:rsidRDefault="0066167B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по коду доходов 182 10503000 01 0000 110 «Единый сельскохозяйственный налог*» в сумме </w:t>
      </w:r>
      <w:r w:rsidR="00233D89" w:rsidRPr="00F91FD5">
        <w:rPr>
          <w:rFonts w:ascii="Arial" w:hAnsi="Arial" w:cs="Arial"/>
          <w:sz w:val="24"/>
          <w:szCs w:val="24"/>
        </w:rPr>
        <w:t>91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000,00 рублей</w:t>
      </w:r>
      <w:r w:rsidR="00233D89" w:rsidRPr="00F91FD5">
        <w:rPr>
          <w:rFonts w:ascii="Arial" w:hAnsi="Arial" w:cs="Arial"/>
          <w:sz w:val="24"/>
          <w:szCs w:val="24"/>
        </w:rPr>
        <w:t>,</w:t>
      </w:r>
    </w:p>
    <w:p w:rsidR="00233D89" w:rsidRPr="00F91FD5" w:rsidRDefault="00F91FD5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33D89" w:rsidRPr="00F91FD5">
        <w:rPr>
          <w:rFonts w:ascii="Arial" w:hAnsi="Arial" w:cs="Arial"/>
          <w:sz w:val="24"/>
          <w:szCs w:val="24"/>
        </w:rPr>
        <w:t>по коду доходов 182 1 06 06000 00 0000 110 «Земельный налог*» в сумме 500 000,00 рублей,</w:t>
      </w:r>
    </w:p>
    <w:p w:rsidR="00A4342C" w:rsidRPr="00F91FD5" w:rsidRDefault="00A4342C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по коду доходов 992 1 11 05025 10 0000 120 «Доходы,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учреждений)» </w:t>
      </w:r>
      <w:r w:rsidR="00F91FD5">
        <w:rPr>
          <w:rFonts w:ascii="Arial" w:hAnsi="Arial" w:cs="Arial"/>
          <w:sz w:val="24"/>
          <w:szCs w:val="24"/>
        </w:rPr>
        <w:t xml:space="preserve">в сумме 35 </w:t>
      </w:r>
      <w:r w:rsidRPr="00F91FD5">
        <w:rPr>
          <w:rFonts w:ascii="Arial" w:hAnsi="Arial" w:cs="Arial"/>
          <w:sz w:val="24"/>
          <w:szCs w:val="24"/>
        </w:rPr>
        <w:t>000,00 рублей,</w:t>
      </w:r>
    </w:p>
    <w:p w:rsidR="00233D89" w:rsidRPr="00F91FD5" w:rsidRDefault="00233D89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по коду доходов 992 1 11 05035 10 0000 120 «Доходы от сдачи в аренду имущества, находящегося в оперативном управлении органов управления сельских </w:t>
      </w:r>
      <w:r w:rsidRPr="00F91FD5">
        <w:rPr>
          <w:rFonts w:ascii="Arial" w:hAnsi="Arial" w:cs="Arial"/>
          <w:sz w:val="24"/>
          <w:szCs w:val="24"/>
        </w:rPr>
        <w:lastRenderedPageBreak/>
        <w:t xml:space="preserve">поселений и созданных ими учреждений (за исключением имущества муниципальных бюджетных и автономных учреждений)» в сумме </w:t>
      </w:r>
      <w:r w:rsidR="00A4342C" w:rsidRPr="00F91FD5">
        <w:rPr>
          <w:rFonts w:ascii="Arial" w:hAnsi="Arial" w:cs="Arial"/>
          <w:sz w:val="24"/>
          <w:szCs w:val="24"/>
        </w:rPr>
        <w:t>58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000,00 рублей,</w:t>
      </w:r>
    </w:p>
    <w:p w:rsidR="00233D89" w:rsidRPr="00F91FD5" w:rsidRDefault="00233D89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по коду доходов 992 </w:t>
      </w:r>
      <w:r w:rsidR="00A4342C" w:rsidRPr="00F91FD5">
        <w:rPr>
          <w:rFonts w:ascii="Arial" w:hAnsi="Arial" w:cs="Arial"/>
          <w:sz w:val="24"/>
          <w:szCs w:val="24"/>
        </w:rPr>
        <w:t xml:space="preserve">1 14 06025 10 0000 430 </w:t>
      </w:r>
      <w:r w:rsidRPr="00F91FD5">
        <w:rPr>
          <w:rFonts w:ascii="Arial" w:hAnsi="Arial" w:cs="Arial"/>
          <w:sz w:val="24"/>
          <w:szCs w:val="24"/>
        </w:rPr>
        <w:t>«</w:t>
      </w:r>
      <w:r w:rsidR="00A4342C" w:rsidRPr="00F91FD5">
        <w:rPr>
          <w:rFonts w:ascii="Arial" w:hAnsi="Arial" w:cs="Arial"/>
          <w:sz w:val="24"/>
          <w:szCs w:val="24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F91FD5">
        <w:rPr>
          <w:rFonts w:ascii="Arial" w:hAnsi="Arial" w:cs="Arial"/>
          <w:sz w:val="24"/>
          <w:szCs w:val="24"/>
        </w:rPr>
        <w:t xml:space="preserve">» в сумме </w:t>
      </w:r>
      <w:r w:rsidR="00A4342C" w:rsidRPr="00F91FD5">
        <w:rPr>
          <w:rFonts w:ascii="Arial" w:hAnsi="Arial" w:cs="Arial"/>
          <w:sz w:val="24"/>
          <w:szCs w:val="24"/>
        </w:rPr>
        <w:t>7 0</w:t>
      </w:r>
      <w:r w:rsidRPr="00F91FD5">
        <w:rPr>
          <w:rFonts w:ascii="Arial" w:hAnsi="Arial" w:cs="Arial"/>
          <w:sz w:val="24"/>
          <w:szCs w:val="24"/>
        </w:rPr>
        <w:t>00,00 рублей,</w:t>
      </w:r>
    </w:p>
    <w:p w:rsidR="00233D89" w:rsidRPr="00F91FD5" w:rsidRDefault="00233D89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доходов 992 1 16 00000 00 0000 000 «Административные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Федерации» в сумме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="00A4342C" w:rsidRPr="00F91FD5">
        <w:rPr>
          <w:rFonts w:ascii="Arial" w:hAnsi="Arial" w:cs="Arial"/>
          <w:sz w:val="24"/>
          <w:szCs w:val="24"/>
        </w:rPr>
        <w:t xml:space="preserve">9 </w:t>
      </w:r>
      <w:r w:rsidRPr="00F91FD5">
        <w:rPr>
          <w:rFonts w:ascii="Arial" w:hAnsi="Arial" w:cs="Arial"/>
          <w:sz w:val="24"/>
          <w:szCs w:val="24"/>
        </w:rPr>
        <w:t>000,00 рублей.</w:t>
      </w:r>
    </w:p>
    <w:p w:rsidR="00BC6D6C" w:rsidRPr="00F91FD5" w:rsidRDefault="00783797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1.</w:t>
      </w:r>
      <w:r w:rsidR="00FF6E78" w:rsidRPr="00F91FD5">
        <w:rPr>
          <w:rFonts w:ascii="Arial" w:hAnsi="Arial" w:cs="Arial"/>
          <w:sz w:val="24"/>
          <w:szCs w:val="24"/>
        </w:rPr>
        <w:t>4</w:t>
      </w:r>
      <w:r w:rsidR="00BC6D6C" w:rsidRPr="00F91FD5">
        <w:rPr>
          <w:rFonts w:ascii="Arial" w:hAnsi="Arial" w:cs="Arial"/>
          <w:sz w:val="24"/>
          <w:szCs w:val="24"/>
        </w:rPr>
        <w:t xml:space="preserve">. Дополнительно полученные доходы в сумме </w:t>
      </w:r>
      <w:r w:rsidR="00A4342C" w:rsidRPr="00F91FD5">
        <w:rPr>
          <w:rFonts w:ascii="Arial" w:hAnsi="Arial" w:cs="Arial"/>
          <w:sz w:val="24"/>
          <w:szCs w:val="24"/>
        </w:rPr>
        <w:t>700</w:t>
      </w:r>
      <w:r w:rsidR="00BC6D6C" w:rsidRPr="00F91FD5">
        <w:rPr>
          <w:rFonts w:ascii="Arial" w:hAnsi="Arial" w:cs="Arial"/>
          <w:sz w:val="24"/>
          <w:szCs w:val="24"/>
        </w:rPr>
        <w:t> 000,00 рублей направить</w:t>
      </w:r>
      <w:r w:rsidR="0088560C" w:rsidRPr="00F91FD5">
        <w:rPr>
          <w:rFonts w:ascii="Arial" w:hAnsi="Arial" w:cs="Arial"/>
          <w:sz w:val="24"/>
          <w:szCs w:val="24"/>
        </w:rPr>
        <w:t xml:space="preserve"> </w:t>
      </w:r>
      <w:r w:rsidR="00F91FD5">
        <w:rPr>
          <w:rFonts w:ascii="Arial" w:hAnsi="Arial" w:cs="Arial"/>
          <w:sz w:val="24"/>
          <w:szCs w:val="24"/>
        </w:rPr>
        <w:t xml:space="preserve">по </w:t>
      </w:r>
      <w:r w:rsidR="0066167B" w:rsidRPr="00F91FD5">
        <w:rPr>
          <w:rFonts w:ascii="Arial" w:hAnsi="Arial" w:cs="Arial"/>
          <w:sz w:val="24"/>
          <w:szCs w:val="24"/>
        </w:rPr>
        <w:t>коду раздела, подраздела 08 01 «Культура», целевой статье 5920000590 «Расходы на обеспечение деятельности (оказание услуг) муниципальных учреждений» виду расходов 600 «Предоставление субсидий бюджетным, автономным учреждениям и иным некоммерческим организациям»</w:t>
      </w:r>
      <w:r w:rsidR="00BC6D6C" w:rsidRPr="00F91FD5">
        <w:rPr>
          <w:rFonts w:ascii="Arial" w:hAnsi="Arial" w:cs="Arial"/>
          <w:sz w:val="24"/>
          <w:szCs w:val="24"/>
        </w:rPr>
        <w:t>.</w:t>
      </w:r>
    </w:p>
    <w:p w:rsidR="00A4342C" w:rsidRPr="00F91FD5" w:rsidRDefault="00FF6E78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</w:t>
      </w:r>
      <w:r w:rsidR="00783797" w:rsidRPr="00F91FD5">
        <w:rPr>
          <w:rFonts w:ascii="Arial" w:hAnsi="Arial" w:cs="Arial"/>
          <w:sz w:val="24"/>
          <w:szCs w:val="24"/>
        </w:rPr>
        <w:t>.</w:t>
      </w:r>
      <w:r w:rsidRPr="00F91FD5">
        <w:rPr>
          <w:rFonts w:ascii="Arial" w:hAnsi="Arial" w:cs="Arial"/>
          <w:sz w:val="24"/>
          <w:szCs w:val="24"/>
        </w:rPr>
        <w:t>5</w:t>
      </w:r>
      <w:r w:rsidR="00FE4534" w:rsidRPr="00F91FD5">
        <w:rPr>
          <w:rFonts w:ascii="Arial" w:hAnsi="Arial" w:cs="Arial"/>
          <w:sz w:val="24"/>
          <w:szCs w:val="24"/>
        </w:rPr>
        <w:t xml:space="preserve">. </w:t>
      </w:r>
      <w:r w:rsidR="00A4342C" w:rsidRPr="00F91FD5">
        <w:rPr>
          <w:rFonts w:ascii="Arial" w:hAnsi="Arial" w:cs="Arial"/>
          <w:sz w:val="24"/>
          <w:szCs w:val="24"/>
        </w:rPr>
        <w:t xml:space="preserve">Уменьшить бюджетные ассигнования в сумме </w:t>
      </w:r>
      <w:r w:rsidR="00783797" w:rsidRPr="00F91FD5">
        <w:rPr>
          <w:rFonts w:ascii="Arial" w:hAnsi="Arial" w:cs="Arial"/>
          <w:sz w:val="24"/>
          <w:szCs w:val="24"/>
        </w:rPr>
        <w:t>440 000</w:t>
      </w:r>
      <w:r w:rsidR="00A4342C" w:rsidRPr="00F91FD5">
        <w:rPr>
          <w:rFonts w:ascii="Arial" w:hAnsi="Arial" w:cs="Arial"/>
          <w:sz w:val="24"/>
          <w:szCs w:val="24"/>
        </w:rPr>
        <w:t>,00 рублей, в том числе:</w:t>
      </w:r>
    </w:p>
    <w:p w:rsidR="00A4342C" w:rsidRPr="00F91FD5" w:rsidRDefault="00A4342C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</w:t>
      </w:r>
      <w:r w:rsidR="00F91FD5">
        <w:rPr>
          <w:rFonts w:ascii="Arial" w:hAnsi="Arial" w:cs="Arial"/>
          <w:sz w:val="24"/>
          <w:szCs w:val="24"/>
        </w:rPr>
        <w:t xml:space="preserve">по коду раздела, подраздела </w:t>
      </w:r>
      <w:r w:rsidRPr="00F91FD5">
        <w:rPr>
          <w:rFonts w:ascii="Arial" w:hAnsi="Arial" w:cs="Arial"/>
          <w:sz w:val="24"/>
          <w:szCs w:val="24"/>
        </w:rPr>
        <w:t>01 13 «Другие вопросы в области национальной экономики», целевой статье 5030010030 «Укрепление материально-технического оснащения для бесперебойного обеспечения бюджетного процесса», виду расходов 200 «Закупка товаров, работ и услуг для государственных (муниципальных) нужд» в сумме 1</w:t>
      </w:r>
      <w:r w:rsidR="00783797" w:rsidRPr="00F91FD5">
        <w:rPr>
          <w:rFonts w:ascii="Arial" w:hAnsi="Arial" w:cs="Arial"/>
          <w:sz w:val="24"/>
          <w:szCs w:val="24"/>
        </w:rPr>
        <w:t>36</w:t>
      </w:r>
      <w:r w:rsidRPr="00F91FD5">
        <w:rPr>
          <w:rFonts w:ascii="Arial" w:hAnsi="Arial" w:cs="Arial"/>
          <w:sz w:val="24"/>
          <w:szCs w:val="24"/>
        </w:rPr>
        <w:t xml:space="preserve"> 000,00 рублей,</w:t>
      </w:r>
    </w:p>
    <w:p w:rsidR="00A4342C" w:rsidRPr="00F91FD5" w:rsidRDefault="009D2FD0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</w:t>
      </w:r>
      <w:r w:rsidR="00F91FD5">
        <w:rPr>
          <w:rFonts w:ascii="Arial" w:hAnsi="Arial" w:cs="Arial"/>
          <w:sz w:val="24"/>
          <w:szCs w:val="24"/>
        </w:rPr>
        <w:t xml:space="preserve">по коду раздела, подраздела </w:t>
      </w:r>
      <w:r w:rsidRPr="00F91FD5">
        <w:rPr>
          <w:rFonts w:ascii="Arial" w:hAnsi="Arial" w:cs="Arial"/>
          <w:sz w:val="24"/>
          <w:szCs w:val="24"/>
        </w:rPr>
        <w:t>01 13 «Другие вопросы в области националь</w:t>
      </w:r>
      <w:r w:rsidR="00F91FD5">
        <w:rPr>
          <w:rFonts w:ascii="Arial" w:hAnsi="Arial" w:cs="Arial"/>
          <w:sz w:val="24"/>
          <w:szCs w:val="24"/>
        </w:rPr>
        <w:t xml:space="preserve">ной экономики», целевой статье </w:t>
      </w:r>
      <w:r w:rsidRPr="00F91FD5">
        <w:rPr>
          <w:rFonts w:ascii="Arial" w:hAnsi="Arial" w:cs="Arial"/>
          <w:sz w:val="24"/>
          <w:szCs w:val="24"/>
        </w:rPr>
        <w:t>5050010780 «Информатизация администрации муниципального образования» в сумме 5 000,00 рублей</w:t>
      </w:r>
      <w:r w:rsidR="00A4342C" w:rsidRPr="00F91FD5">
        <w:rPr>
          <w:rFonts w:ascii="Arial" w:hAnsi="Arial" w:cs="Arial"/>
          <w:sz w:val="24"/>
          <w:szCs w:val="24"/>
        </w:rPr>
        <w:t>,</w:t>
      </w:r>
    </w:p>
    <w:p w:rsidR="009D2FD0" w:rsidRPr="00F91FD5" w:rsidRDefault="009D2FD0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 01 13 «Другие вопросы в области национальной экономики», целевой</w:t>
      </w:r>
      <w:r w:rsidR="00F91FD5">
        <w:rPr>
          <w:rFonts w:ascii="Arial" w:hAnsi="Arial" w:cs="Arial"/>
          <w:sz w:val="24"/>
          <w:szCs w:val="24"/>
        </w:rPr>
        <w:t xml:space="preserve"> статье 9900010110 «Управление </w:t>
      </w:r>
      <w:r w:rsidRPr="00F91FD5">
        <w:rPr>
          <w:rFonts w:ascii="Arial" w:hAnsi="Arial" w:cs="Arial"/>
          <w:sz w:val="24"/>
          <w:szCs w:val="24"/>
        </w:rPr>
        <w:t xml:space="preserve">муниципальным имуществом, связанное с оценкой недвижимости, признанием прав и регулированием отношений в сфере собственности», виду расходов </w:t>
      </w:r>
      <w:r w:rsidR="004D006A" w:rsidRPr="00F91FD5">
        <w:rPr>
          <w:rFonts w:ascii="Arial" w:hAnsi="Arial" w:cs="Arial"/>
          <w:sz w:val="24"/>
          <w:szCs w:val="24"/>
        </w:rPr>
        <w:t>2</w:t>
      </w:r>
      <w:r w:rsidRPr="00F91FD5">
        <w:rPr>
          <w:rFonts w:ascii="Arial" w:hAnsi="Arial" w:cs="Arial"/>
          <w:sz w:val="24"/>
          <w:szCs w:val="24"/>
        </w:rPr>
        <w:t>00 «Закупка товаров, работ и услуг для государственных (муниципальных) нужд»</w:t>
      </w:r>
      <w:r w:rsidR="00F91FD5">
        <w:rPr>
          <w:rFonts w:ascii="Arial" w:hAnsi="Arial" w:cs="Arial"/>
          <w:sz w:val="24"/>
          <w:szCs w:val="24"/>
        </w:rPr>
        <w:t xml:space="preserve"> в сумме 28 </w:t>
      </w:r>
      <w:r w:rsidRPr="00F91FD5">
        <w:rPr>
          <w:rFonts w:ascii="Arial" w:hAnsi="Arial" w:cs="Arial"/>
          <w:sz w:val="24"/>
          <w:szCs w:val="24"/>
        </w:rPr>
        <w:t>000,00 рублей,</w:t>
      </w:r>
    </w:p>
    <w:p w:rsidR="009D2FD0" w:rsidRPr="00F91FD5" w:rsidRDefault="009D2FD0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 01 13 «Другие вопросы в области национальной экономики», целевой</w:t>
      </w:r>
      <w:r w:rsidR="00F91FD5">
        <w:rPr>
          <w:rFonts w:ascii="Arial" w:hAnsi="Arial" w:cs="Arial"/>
          <w:sz w:val="24"/>
          <w:szCs w:val="24"/>
        </w:rPr>
        <w:t xml:space="preserve"> статье 9900010110 «Управление </w:t>
      </w:r>
      <w:r w:rsidRPr="00F91FD5">
        <w:rPr>
          <w:rFonts w:ascii="Arial" w:hAnsi="Arial" w:cs="Arial"/>
          <w:sz w:val="24"/>
          <w:szCs w:val="24"/>
        </w:rPr>
        <w:t xml:space="preserve">муниципальным имуществом, связанное с оценкой недвижимости, признанием прав и регулированием отношений в сфере собственности», виду расходов </w:t>
      </w:r>
      <w:r w:rsidR="002E5B22">
        <w:rPr>
          <w:rFonts w:ascii="Arial" w:hAnsi="Arial" w:cs="Arial"/>
          <w:sz w:val="24"/>
          <w:szCs w:val="24"/>
        </w:rPr>
        <w:t>8</w:t>
      </w:r>
      <w:r w:rsidRPr="00F91FD5">
        <w:rPr>
          <w:rFonts w:ascii="Arial" w:hAnsi="Arial" w:cs="Arial"/>
          <w:sz w:val="24"/>
          <w:szCs w:val="24"/>
        </w:rPr>
        <w:t>00 «Закупка товаров, работ и услуг для государственных (муниципальных) нужд» в сумме 108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000,00 рублей,</w:t>
      </w:r>
    </w:p>
    <w:p w:rsidR="009928AF" w:rsidRPr="00F91FD5" w:rsidRDefault="009928AF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 03 14 «Другие вопросы в области национальной безопасности и правоохранительной деятельности», целевой статье 6720010210 «Мероприятия по привлечению граждан и их объединений к участию в охране общественного порядка на территории поселений», виду расходов 200 «Закупка товаров, работ и услуг для государственных (муниципальных) нужд»</w:t>
      </w:r>
      <w:r w:rsidR="00F91FD5">
        <w:rPr>
          <w:rFonts w:ascii="Arial" w:hAnsi="Arial" w:cs="Arial"/>
          <w:sz w:val="24"/>
          <w:szCs w:val="24"/>
        </w:rPr>
        <w:t xml:space="preserve"> в сумме 15 </w:t>
      </w:r>
      <w:r w:rsidRPr="00F91FD5">
        <w:rPr>
          <w:rFonts w:ascii="Arial" w:hAnsi="Arial" w:cs="Arial"/>
          <w:sz w:val="24"/>
          <w:szCs w:val="24"/>
        </w:rPr>
        <w:t>000,00 рублей</w:t>
      </w:r>
    </w:p>
    <w:p w:rsidR="009928AF" w:rsidRPr="00F91FD5" w:rsidRDefault="004D006A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</w:t>
      </w:r>
      <w:r w:rsidR="009928AF" w:rsidRPr="00F91FD5">
        <w:rPr>
          <w:rFonts w:ascii="Arial" w:hAnsi="Arial" w:cs="Arial"/>
          <w:sz w:val="24"/>
          <w:szCs w:val="24"/>
        </w:rPr>
        <w:t xml:space="preserve"> 07 07 «Молодежная политика», целевой статье 5310010350 «Реализация мероприятий для детей и молодежи», виду расходов 200 «Закупка товаров, работ и услуг для государственных (муниципальных) нужд»</w:t>
      </w:r>
      <w:r w:rsidR="00F91FD5">
        <w:rPr>
          <w:rFonts w:ascii="Arial" w:hAnsi="Arial" w:cs="Arial"/>
          <w:sz w:val="24"/>
          <w:szCs w:val="24"/>
        </w:rPr>
        <w:t xml:space="preserve"> в сумме 20 </w:t>
      </w:r>
      <w:r w:rsidR="009928AF" w:rsidRPr="00F91FD5">
        <w:rPr>
          <w:rFonts w:ascii="Arial" w:hAnsi="Arial" w:cs="Arial"/>
          <w:sz w:val="24"/>
          <w:szCs w:val="24"/>
        </w:rPr>
        <w:t>000,00 рублей,</w:t>
      </w:r>
    </w:p>
    <w:p w:rsidR="009928AF" w:rsidRPr="00F91FD5" w:rsidRDefault="009928AF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 11 01 «Физическая культура», целевой статье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6110210160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Pr="00F91FD5">
        <w:rPr>
          <w:rFonts w:ascii="Arial" w:hAnsi="Arial" w:cs="Arial"/>
          <w:sz w:val="24"/>
          <w:szCs w:val="24"/>
        </w:rPr>
        <w:t>«</w:t>
      </w:r>
      <w:r w:rsidR="00A47CE3" w:rsidRPr="00F91FD5">
        <w:rPr>
          <w:rFonts w:ascii="Arial" w:hAnsi="Arial" w:cs="Arial"/>
          <w:sz w:val="24"/>
          <w:szCs w:val="24"/>
        </w:rPr>
        <w:t>Реализация мероприятий в области спорта и физической культуры</w:t>
      </w:r>
      <w:r w:rsidRPr="00F91FD5">
        <w:rPr>
          <w:rFonts w:ascii="Arial" w:hAnsi="Arial" w:cs="Arial"/>
          <w:sz w:val="24"/>
          <w:szCs w:val="24"/>
        </w:rPr>
        <w:t>», виду расходов 200 «Закупка товаров, работ и услуг для государственных (муниципальных) нужд»</w:t>
      </w:r>
      <w:r w:rsidR="00F91FD5">
        <w:rPr>
          <w:rFonts w:ascii="Arial" w:hAnsi="Arial" w:cs="Arial"/>
          <w:sz w:val="24"/>
          <w:szCs w:val="24"/>
        </w:rPr>
        <w:t xml:space="preserve"> в сумме 30 </w:t>
      </w:r>
      <w:r w:rsidRPr="00F91FD5">
        <w:rPr>
          <w:rFonts w:ascii="Arial" w:hAnsi="Arial" w:cs="Arial"/>
          <w:sz w:val="24"/>
          <w:szCs w:val="24"/>
        </w:rPr>
        <w:t>000,00 рублей,</w:t>
      </w:r>
    </w:p>
    <w:p w:rsidR="009D2FD0" w:rsidRPr="00F91FD5" w:rsidRDefault="009D2FD0" w:rsidP="00F91F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 08 01 «Культура», целевой статье 5930010440</w:t>
      </w:r>
      <w:r w:rsidR="006C71D9" w:rsidRPr="00F91FD5">
        <w:rPr>
          <w:rFonts w:ascii="Arial" w:hAnsi="Arial" w:cs="Arial"/>
          <w:sz w:val="24"/>
          <w:szCs w:val="24"/>
        </w:rPr>
        <w:t xml:space="preserve"> «Меры социальной поддержки в виде компенсации расходов на оплату жилых помещений, от</w:t>
      </w:r>
      <w:r w:rsidR="00F91FD5">
        <w:rPr>
          <w:rFonts w:ascii="Arial" w:hAnsi="Arial" w:cs="Arial"/>
          <w:sz w:val="24"/>
          <w:szCs w:val="24"/>
        </w:rPr>
        <w:t xml:space="preserve">опления и освещения работникам </w:t>
      </w:r>
      <w:r w:rsidR="006C71D9" w:rsidRPr="00F91FD5">
        <w:rPr>
          <w:rFonts w:ascii="Arial" w:hAnsi="Arial" w:cs="Arial"/>
          <w:sz w:val="24"/>
          <w:szCs w:val="24"/>
        </w:rPr>
        <w:t>муниципальных учреждений, проживающим и работающим в сельской местности»</w:t>
      </w:r>
      <w:r w:rsidR="009928AF" w:rsidRPr="00F91FD5">
        <w:rPr>
          <w:rFonts w:ascii="Arial" w:hAnsi="Arial" w:cs="Arial"/>
          <w:sz w:val="24"/>
          <w:szCs w:val="24"/>
        </w:rPr>
        <w:t>,</w:t>
      </w:r>
      <w:r w:rsidR="004D006A" w:rsidRPr="00F91FD5">
        <w:rPr>
          <w:rFonts w:ascii="Arial" w:hAnsi="Arial" w:cs="Arial"/>
          <w:sz w:val="24"/>
          <w:szCs w:val="24"/>
        </w:rPr>
        <w:t xml:space="preserve"> виду расходов 600 </w:t>
      </w:r>
      <w:r w:rsidRPr="00F91FD5">
        <w:rPr>
          <w:rFonts w:ascii="Arial" w:hAnsi="Arial" w:cs="Arial"/>
          <w:sz w:val="24"/>
          <w:szCs w:val="24"/>
        </w:rPr>
        <w:t>«Предоставление субсидий бюджетным, автономным учреждениям и иным некоммерческим организациям»</w:t>
      </w:r>
      <w:r w:rsidR="004D006A" w:rsidRPr="00F91FD5">
        <w:rPr>
          <w:rFonts w:ascii="Arial" w:hAnsi="Arial" w:cs="Arial"/>
          <w:sz w:val="24"/>
          <w:szCs w:val="24"/>
        </w:rPr>
        <w:t xml:space="preserve"> в сумме 16</w:t>
      </w:r>
      <w:r w:rsidR="00F91FD5">
        <w:rPr>
          <w:rFonts w:ascii="Arial" w:hAnsi="Arial" w:cs="Arial"/>
          <w:sz w:val="24"/>
          <w:szCs w:val="24"/>
        </w:rPr>
        <w:t xml:space="preserve"> </w:t>
      </w:r>
      <w:r w:rsidR="004D006A" w:rsidRPr="00F91FD5">
        <w:rPr>
          <w:rFonts w:ascii="Arial" w:hAnsi="Arial" w:cs="Arial"/>
          <w:sz w:val="24"/>
          <w:szCs w:val="24"/>
        </w:rPr>
        <w:t>000,00 рублей,</w:t>
      </w:r>
    </w:p>
    <w:p w:rsidR="004D006A" w:rsidRPr="00F91FD5" w:rsidRDefault="004D006A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lastRenderedPageBreak/>
        <w:t>- по коду раздела, подраздела 08 04 «Другие вопросы в области культуры, кинематографии», целевой статье 5950010370</w:t>
      </w:r>
      <w:r w:rsidR="006C71D9" w:rsidRPr="00F91FD5">
        <w:rPr>
          <w:rFonts w:ascii="Arial" w:hAnsi="Arial" w:cs="Arial"/>
          <w:sz w:val="24"/>
          <w:szCs w:val="24"/>
        </w:rPr>
        <w:t xml:space="preserve"> «Охрана и сохранение объектов культурного наследия местного значения»,</w:t>
      </w:r>
      <w:r w:rsidRPr="00F91FD5">
        <w:rPr>
          <w:rFonts w:ascii="Arial" w:hAnsi="Arial" w:cs="Arial"/>
          <w:sz w:val="24"/>
          <w:szCs w:val="24"/>
        </w:rPr>
        <w:t xml:space="preserve"> виду расходов 600 «Предоставление субсидий бюджетным, автономным учреждениям и иным некоммерческим организациям</w:t>
      </w:r>
      <w:r w:rsidR="007D08DD">
        <w:rPr>
          <w:rFonts w:ascii="Arial" w:hAnsi="Arial" w:cs="Arial"/>
          <w:sz w:val="24"/>
          <w:szCs w:val="24"/>
        </w:rPr>
        <w:t xml:space="preserve">» в сумме 82 </w:t>
      </w:r>
      <w:r w:rsidRPr="00F91FD5">
        <w:rPr>
          <w:rFonts w:ascii="Arial" w:hAnsi="Arial" w:cs="Arial"/>
          <w:sz w:val="24"/>
          <w:szCs w:val="24"/>
        </w:rPr>
        <w:t>000,00 рублей,</w:t>
      </w:r>
    </w:p>
    <w:p w:rsidR="009D2FD0" w:rsidRPr="00F91FD5" w:rsidRDefault="00783797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1.</w:t>
      </w:r>
      <w:r w:rsidR="00FF6E78" w:rsidRPr="00F91FD5">
        <w:rPr>
          <w:rFonts w:ascii="Arial" w:hAnsi="Arial" w:cs="Arial"/>
          <w:sz w:val="24"/>
          <w:szCs w:val="24"/>
        </w:rPr>
        <w:t>6</w:t>
      </w:r>
      <w:r w:rsidRPr="00F91FD5">
        <w:rPr>
          <w:rFonts w:ascii="Arial" w:hAnsi="Arial" w:cs="Arial"/>
          <w:sz w:val="24"/>
          <w:szCs w:val="24"/>
        </w:rPr>
        <w:t>. Увеличить бюджетные ассигнования в сумме 440 000,00 рублей, в том числе:</w:t>
      </w:r>
    </w:p>
    <w:p w:rsidR="006C71D9" w:rsidRPr="00F91FD5" w:rsidRDefault="006C71D9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- по коду раздела, подраздела 08 01 «Культура», целевой статье 5930000590 «Расходы на обеспечение деятельности (оказание услуг) муниципальных учреждений» виду расходов 600 «Предоставление субсидий бюджетным, автономным учреждениям и иным некоммерческим организациям</w:t>
      </w:r>
      <w:r w:rsidR="007D08DD">
        <w:rPr>
          <w:rFonts w:ascii="Arial" w:hAnsi="Arial" w:cs="Arial"/>
          <w:sz w:val="24"/>
          <w:szCs w:val="24"/>
        </w:rPr>
        <w:t xml:space="preserve">» в сумме 340 </w:t>
      </w:r>
      <w:r w:rsidRPr="00F91FD5">
        <w:rPr>
          <w:rFonts w:ascii="Arial" w:hAnsi="Arial" w:cs="Arial"/>
          <w:sz w:val="24"/>
          <w:szCs w:val="24"/>
        </w:rPr>
        <w:t>000,00 рублей.</w:t>
      </w:r>
    </w:p>
    <w:p w:rsidR="00A4342C" w:rsidRPr="00F91FD5" w:rsidRDefault="00A4342C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по коду раздела, подраздела 08 01 «Культура», целевой статье 5920000590 «Расходы на обеспечение деятельности (оказание услуг) муниципальных учреждений» виду расходов 600 «Предоставление субсидий бюджетным, автономным учреждениям и иным некоммерческим организациям» в сумме </w:t>
      </w:r>
      <w:r w:rsidR="006C71D9" w:rsidRPr="00F91FD5">
        <w:rPr>
          <w:rFonts w:ascii="Arial" w:hAnsi="Arial" w:cs="Arial"/>
          <w:sz w:val="24"/>
          <w:szCs w:val="24"/>
        </w:rPr>
        <w:t>94 000</w:t>
      </w:r>
      <w:r w:rsidRPr="00F91FD5">
        <w:rPr>
          <w:rFonts w:ascii="Arial" w:hAnsi="Arial" w:cs="Arial"/>
          <w:sz w:val="24"/>
          <w:szCs w:val="24"/>
        </w:rPr>
        <w:t>,00 рублей.</w:t>
      </w:r>
    </w:p>
    <w:p w:rsidR="00FF6E78" w:rsidRPr="00F91FD5" w:rsidRDefault="00FF6E78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- по коду </w:t>
      </w:r>
      <w:r w:rsidR="00F91FD5" w:rsidRPr="00F91FD5">
        <w:rPr>
          <w:rFonts w:ascii="Arial" w:hAnsi="Arial" w:cs="Arial"/>
          <w:sz w:val="24"/>
          <w:szCs w:val="24"/>
        </w:rPr>
        <w:t xml:space="preserve">раздела, подраздела </w:t>
      </w:r>
      <w:r w:rsidRPr="00F91FD5">
        <w:rPr>
          <w:rFonts w:ascii="Arial" w:hAnsi="Arial" w:cs="Arial"/>
          <w:sz w:val="24"/>
          <w:szCs w:val="24"/>
        </w:rPr>
        <w:t>10 03 «Социальное обеспечение населения», целевой статье 9900010620 «Выплата пенсий за выслугу лет лицам, замещавшим муниципальные должности и должности муниципальной службы в органах местного самоуправления», виду расходов 300 «Социальное обеспечение и иные выплаты населению» в сумме 6 000,00 рублей.</w:t>
      </w:r>
    </w:p>
    <w:p w:rsidR="00FF6E78" w:rsidRPr="00F91FD5" w:rsidRDefault="00FF6E78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1.7. Передвинуть ассигнования в сумме </w:t>
      </w:r>
      <w:r w:rsidR="00411546" w:rsidRPr="00F91FD5">
        <w:rPr>
          <w:rFonts w:ascii="Arial" w:hAnsi="Arial" w:cs="Arial"/>
          <w:sz w:val="24"/>
          <w:szCs w:val="24"/>
        </w:rPr>
        <w:t>3 8</w:t>
      </w:r>
      <w:r w:rsidR="00D84BCA" w:rsidRPr="00F91FD5">
        <w:rPr>
          <w:rFonts w:ascii="Arial" w:hAnsi="Arial" w:cs="Arial"/>
          <w:sz w:val="24"/>
          <w:szCs w:val="24"/>
        </w:rPr>
        <w:t>2</w:t>
      </w:r>
      <w:r w:rsidR="00411546" w:rsidRPr="00F91FD5">
        <w:rPr>
          <w:rFonts w:ascii="Arial" w:hAnsi="Arial" w:cs="Arial"/>
          <w:sz w:val="24"/>
          <w:szCs w:val="24"/>
        </w:rPr>
        <w:t>0</w:t>
      </w:r>
      <w:r w:rsidRPr="00F91FD5">
        <w:rPr>
          <w:rFonts w:ascii="Arial" w:hAnsi="Arial" w:cs="Arial"/>
          <w:sz w:val="24"/>
          <w:szCs w:val="24"/>
        </w:rPr>
        <w:t>,00 рублей по  коду раздела, подраздела 02 03 «Мобилизационная и вневойсковая подготовка», целевой статье 50200L1180 «Осуществление первичного воинского учета на территориях, где отсутствуют военные комиссариаты», виду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на вид расходов 200 «Закупка товаров, работ и услуг для государственных (муниципальных) нужд».</w:t>
      </w:r>
    </w:p>
    <w:p w:rsidR="00301AC5" w:rsidRPr="00F91FD5" w:rsidRDefault="00FF6E78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2</w:t>
      </w:r>
      <w:r w:rsidR="00301AC5" w:rsidRPr="00F91FD5">
        <w:rPr>
          <w:rFonts w:ascii="Arial" w:hAnsi="Arial" w:cs="Arial"/>
          <w:sz w:val="24"/>
          <w:szCs w:val="24"/>
        </w:rPr>
        <w:t>. Внести соответст</w:t>
      </w:r>
      <w:r w:rsidR="008E5409" w:rsidRPr="00F91FD5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AD2EE2" w:rsidRPr="00F91FD5">
        <w:rPr>
          <w:rFonts w:ascii="Arial" w:hAnsi="Arial" w:cs="Arial"/>
          <w:sz w:val="24"/>
          <w:szCs w:val="24"/>
        </w:rPr>
        <w:t>1,3</w:t>
      </w:r>
      <w:r w:rsidR="00F32648" w:rsidRPr="00F91FD5">
        <w:rPr>
          <w:rFonts w:ascii="Arial" w:hAnsi="Arial" w:cs="Arial"/>
          <w:sz w:val="24"/>
          <w:szCs w:val="24"/>
        </w:rPr>
        <w:t>-5</w:t>
      </w:r>
      <w:r w:rsidR="00301AC5" w:rsidRPr="00F91FD5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F91FD5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F91FD5">
        <w:rPr>
          <w:rFonts w:ascii="Arial" w:hAnsi="Arial" w:cs="Arial"/>
          <w:sz w:val="24"/>
          <w:szCs w:val="24"/>
        </w:rPr>
        <w:t>,</w:t>
      </w:r>
      <w:r w:rsidR="001871FF" w:rsidRPr="00F91FD5">
        <w:rPr>
          <w:rFonts w:ascii="Arial" w:hAnsi="Arial" w:cs="Arial"/>
          <w:sz w:val="24"/>
          <w:szCs w:val="24"/>
        </w:rPr>
        <w:t>2,3,4</w:t>
      </w:r>
      <w:r w:rsidR="00B0418B" w:rsidRPr="00F91FD5">
        <w:rPr>
          <w:rFonts w:ascii="Arial" w:hAnsi="Arial" w:cs="Arial"/>
          <w:sz w:val="24"/>
          <w:szCs w:val="24"/>
        </w:rPr>
        <w:t>)</w:t>
      </w:r>
      <w:r w:rsidR="00301AC5" w:rsidRPr="00F91FD5">
        <w:rPr>
          <w:rFonts w:ascii="Arial" w:hAnsi="Arial" w:cs="Arial"/>
          <w:sz w:val="24"/>
          <w:szCs w:val="24"/>
        </w:rPr>
        <w:t>.</w:t>
      </w:r>
    </w:p>
    <w:p w:rsidR="00301AC5" w:rsidRPr="00F91FD5" w:rsidRDefault="00FF6E78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3</w:t>
      </w:r>
      <w:r w:rsidR="00301AC5" w:rsidRPr="00F91FD5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F91FD5" w:rsidRDefault="00FF6E78" w:rsidP="007D08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4</w:t>
      </w:r>
      <w:r w:rsidR="00F91FD5" w:rsidRPr="00F91FD5">
        <w:rPr>
          <w:rFonts w:ascii="Arial" w:hAnsi="Arial" w:cs="Arial"/>
          <w:sz w:val="24"/>
          <w:szCs w:val="24"/>
        </w:rPr>
        <w:t xml:space="preserve">. Настоящее решение </w:t>
      </w:r>
      <w:r w:rsidR="00301AC5" w:rsidRPr="00F91FD5">
        <w:rPr>
          <w:rFonts w:ascii="Arial" w:hAnsi="Arial" w:cs="Arial"/>
          <w:sz w:val="24"/>
          <w:szCs w:val="24"/>
        </w:rPr>
        <w:t>вступает в силу со дня его опубликования.</w:t>
      </w:r>
    </w:p>
    <w:p w:rsidR="00C96983" w:rsidRPr="00F91FD5" w:rsidRDefault="00C96983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Глава Школьненского сельского поселения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В.Г.Попков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Председатель Совета Школьненского сельского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поселения Белореченского муниципального района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О.В.Калиткина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ПРИЛОЖЕНИЕ №1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 w:rsidR="007D08DD"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 w:rsidR="007D08DD"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г № 5</w:t>
      </w:r>
      <w:r w:rsidR="007D08DD">
        <w:rPr>
          <w:rFonts w:ascii="Arial" w:hAnsi="Arial" w:cs="Arial"/>
          <w:sz w:val="24"/>
          <w:szCs w:val="24"/>
        </w:rPr>
        <w:t>4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«Приложение 1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lastRenderedPageBreak/>
        <w:t>к Совету Школьненского сельского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поселения Белореченского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от 16.12.2024 № 22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(в редакции решения Совета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района Краснодарского края</w:t>
      </w:r>
    </w:p>
    <w:p w:rsidR="00F91FD5" w:rsidRPr="00F91FD5" w:rsidRDefault="00F91FD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 w:rsidR="007D08DD"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 w:rsidR="007D08DD"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№ 5</w:t>
      </w:r>
      <w:r w:rsidR="007D08DD">
        <w:rPr>
          <w:rFonts w:ascii="Arial" w:hAnsi="Arial" w:cs="Arial"/>
          <w:sz w:val="24"/>
          <w:szCs w:val="24"/>
        </w:rPr>
        <w:t>4</w:t>
      </w:r>
      <w:r w:rsidRPr="00F91FD5">
        <w:rPr>
          <w:rFonts w:ascii="Arial" w:hAnsi="Arial" w:cs="Arial"/>
          <w:sz w:val="24"/>
          <w:szCs w:val="24"/>
        </w:rPr>
        <w:t>)</w:t>
      </w:r>
    </w:p>
    <w:p w:rsidR="00301AC5" w:rsidRDefault="00301AC5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Default="007D08DD" w:rsidP="007D08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0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поступлений доходов в бюджет Школьненского сельского поселения Белореченского муниципального района Краснодарского края по кодам видов (подвидов) доходов на 2025 год</w:t>
      </w:r>
    </w:p>
    <w:p w:rsidR="007D08DD" w:rsidRPr="007D08DD" w:rsidRDefault="007D08DD" w:rsidP="007D08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40"/>
        <w:gridCol w:w="5114"/>
        <w:gridCol w:w="1900"/>
      </w:tblGrid>
      <w:tr w:rsidR="007D08DD" w:rsidRPr="007D08DD" w:rsidTr="007D08DD">
        <w:trPr>
          <w:trHeight w:val="33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90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D08DD" w:rsidRPr="007D08DD" w:rsidTr="007D08DD">
        <w:trPr>
          <w:trHeight w:val="36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</w:t>
            </w: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27 485 800,00</w:t>
            </w:r>
          </w:p>
        </w:tc>
      </w:tr>
      <w:tr w:rsidR="007D08DD" w:rsidRPr="007D08DD" w:rsidTr="007D08DD">
        <w:trPr>
          <w:trHeight w:val="375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5 320 800,00</w:t>
            </w:r>
          </w:p>
        </w:tc>
      </w:tr>
      <w:tr w:rsidR="007D08DD" w:rsidRPr="007D08DD" w:rsidTr="007D08DD">
        <w:trPr>
          <w:trHeight w:val="108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6 908 100,00</w:t>
            </w:r>
          </w:p>
        </w:tc>
      </w:tr>
      <w:tr w:rsidR="007D08DD" w:rsidRPr="007D08DD" w:rsidTr="007D08DD">
        <w:trPr>
          <w:trHeight w:val="375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6 061 000,00</w:t>
            </w:r>
          </w:p>
        </w:tc>
      </w:tr>
      <w:tr w:rsidR="007D08DD" w:rsidRPr="007D08DD" w:rsidTr="007D08DD">
        <w:trPr>
          <w:trHeight w:val="147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2 134 900,00</w:t>
            </w:r>
          </w:p>
        </w:tc>
      </w:tr>
      <w:tr w:rsidR="007D08DD" w:rsidRPr="007D08DD" w:rsidTr="007D08DD">
        <w:trPr>
          <w:trHeight w:val="33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Земельный налог*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5 161 000,00</w:t>
            </w:r>
          </w:p>
        </w:tc>
      </w:tr>
      <w:tr w:rsidR="007D08DD" w:rsidRPr="007D08DD" w:rsidTr="007D08DD">
        <w:trPr>
          <w:trHeight w:val="2017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1 035 000,00</w:t>
            </w:r>
          </w:p>
        </w:tc>
      </w:tr>
      <w:tr w:rsidR="007D08DD" w:rsidRPr="007D08DD" w:rsidTr="007D08DD">
        <w:trPr>
          <w:trHeight w:val="1692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224 000,00</w:t>
            </w:r>
          </w:p>
        </w:tc>
      </w:tr>
      <w:tr w:rsidR="007D08DD" w:rsidRPr="007D08DD" w:rsidTr="007D08DD">
        <w:trPr>
          <w:trHeight w:val="1125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 xml:space="preserve">1 13 02065 10 0000 130 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7D08DD" w:rsidRPr="007D08DD" w:rsidTr="007D08DD">
        <w:trPr>
          <w:trHeight w:val="705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1 13 02995 10 0000 130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7D08DD" w:rsidRPr="007D08DD" w:rsidTr="007D08DD">
        <w:trPr>
          <w:trHeight w:val="1241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lastRenderedPageBreak/>
              <w:t>1 14 06025 10 0000 430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поселения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7D08DD" w:rsidRPr="007D08DD" w:rsidTr="007D08DD">
        <w:trPr>
          <w:trHeight w:val="1414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 xml:space="preserve">1 16 00000 00 0000 000 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26 000,00</w:t>
            </w:r>
          </w:p>
        </w:tc>
      </w:tr>
      <w:tr w:rsidR="007D08DD" w:rsidRPr="007D08DD" w:rsidTr="007D08DD">
        <w:trPr>
          <w:trHeight w:val="345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64 060 834,34</w:t>
            </w:r>
          </w:p>
        </w:tc>
      </w:tr>
      <w:tr w:rsidR="007D08DD" w:rsidRPr="007D08DD" w:rsidTr="007D08DD">
        <w:trPr>
          <w:trHeight w:val="36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64 060 900,00</w:t>
            </w:r>
          </w:p>
        </w:tc>
      </w:tr>
      <w:tr w:rsidR="007D08DD" w:rsidRPr="007D08DD" w:rsidTr="007D08DD">
        <w:trPr>
          <w:trHeight w:val="105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10 177 200,00</w:t>
            </w:r>
          </w:p>
        </w:tc>
      </w:tr>
      <w:tr w:rsidR="007D08DD" w:rsidRPr="007D08DD" w:rsidTr="007D08DD">
        <w:trPr>
          <w:trHeight w:val="69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46 237 700,00</w:t>
            </w:r>
          </w:p>
        </w:tc>
      </w:tr>
      <w:tr w:rsidR="007D08DD" w:rsidRPr="007D08DD" w:rsidTr="007D08DD">
        <w:trPr>
          <w:trHeight w:val="150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7D08DD" w:rsidRPr="007D08DD" w:rsidTr="007D08DD">
        <w:trPr>
          <w:trHeight w:val="111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7D08DD" w:rsidRPr="007D08DD" w:rsidTr="007D08DD">
        <w:trPr>
          <w:trHeight w:val="75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7 194 100,00</w:t>
            </w:r>
          </w:p>
        </w:tc>
      </w:tr>
      <w:tr w:rsidR="007D08DD" w:rsidRPr="007D08DD" w:rsidTr="007D08DD">
        <w:trPr>
          <w:trHeight w:val="1050"/>
        </w:trPr>
        <w:tc>
          <w:tcPr>
            <w:tcW w:w="284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2 19 25576 10 0000 150</w:t>
            </w: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8DD">
              <w:rPr>
                <w:rFonts w:ascii="Arial" w:hAnsi="Arial" w:cs="Arial"/>
                <w:sz w:val="24"/>
                <w:szCs w:val="24"/>
              </w:rPr>
              <w:t>-65,66</w:t>
            </w:r>
          </w:p>
        </w:tc>
      </w:tr>
      <w:tr w:rsidR="007D08DD" w:rsidRPr="007D08DD" w:rsidTr="007D08DD">
        <w:trPr>
          <w:trHeight w:val="375"/>
        </w:trPr>
        <w:tc>
          <w:tcPr>
            <w:tcW w:w="284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90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8DD">
              <w:rPr>
                <w:rFonts w:ascii="Arial" w:hAnsi="Arial" w:cs="Arial"/>
                <w:b/>
                <w:bCs/>
                <w:sz w:val="24"/>
                <w:szCs w:val="24"/>
              </w:rPr>
              <w:t>91 546 634,34</w:t>
            </w:r>
          </w:p>
        </w:tc>
      </w:tr>
    </w:tbl>
    <w:p w:rsidR="007D08DD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Pr="002F7572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7572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Федерации.»</w:t>
      </w:r>
    </w:p>
    <w:p w:rsidR="007D08DD" w:rsidRPr="002F7572" w:rsidRDefault="007D08DD" w:rsidP="007D08D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7D08DD" w:rsidRPr="00F72F7F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7D08DD" w:rsidRPr="00F72F7F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7D08DD" w:rsidRPr="00F72F7F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7D08DD" w:rsidRPr="00F72F7F" w:rsidRDefault="007D08DD" w:rsidP="007D08D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7D08DD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г № 5</w:t>
      </w:r>
      <w:r>
        <w:rPr>
          <w:rFonts w:ascii="Arial" w:hAnsi="Arial" w:cs="Arial"/>
          <w:sz w:val="24"/>
          <w:szCs w:val="24"/>
        </w:rPr>
        <w:t>4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«Приложение </w:t>
      </w:r>
      <w:r>
        <w:rPr>
          <w:rFonts w:ascii="Arial" w:hAnsi="Arial" w:cs="Arial"/>
          <w:sz w:val="24"/>
          <w:szCs w:val="24"/>
        </w:rPr>
        <w:t>3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lastRenderedPageBreak/>
        <w:t>к Совету Школьненского сельского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поселения Белореченского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от 16.12.2024 № 22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(в редакции решения Совета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района Краснодарского края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№ 5</w:t>
      </w:r>
      <w:r>
        <w:rPr>
          <w:rFonts w:ascii="Arial" w:hAnsi="Arial" w:cs="Arial"/>
          <w:sz w:val="24"/>
          <w:szCs w:val="24"/>
        </w:rPr>
        <w:t>4</w:t>
      </w:r>
      <w:r w:rsidRPr="00F91FD5">
        <w:rPr>
          <w:rFonts w:ascii="Arial" w:hAnsi="Arial" w:cs="Arial"/>
          <w:sz w:val="24"/>
          <w:szCs w:val="24"/>
        </w:rPr>
        <w:t>)</w:t>
      </w:r>
    </w:p>
    <w:p w:rsidR="007D08DD" w:rsidRDefault="007D08DD" w:rsidP="00F9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Default="007D08DD" w:rsidP="007D08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08DD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7D08DD" w:rsidRDefault="007D08DD" w:rsidP="007D08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00" w:type="dxa"/>
        <w:tblInd w:w="113" w:type="dxa"/>
        <w:tblLook w:val="04A0" w:firstRow="1" w:lastRow="0" w:firstColumn="1" w:lastColumn="0" w:noHBand="0" w:noVBand="1"/>
      </w:tblPr>
      <w:tblGrid>
        <w:gridCol w:w="594"/>
        <w:gridCol w:w="4176"/>
        <w:gridCol w:w="670"/>
        <w:gridCol w:w="1117"/>
        <w:gridCol w:w="1483"/>
        <w:gridCol w:w="2060"/>
      </w:tblGrid>
      <w:tr w:rsidR="007D08DD" w:rsidRPr="007D08DD" w:rsidTr="007D08DD">
        <w:trPr>
          <w:trHeight w:val="60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D08DD" w:rsidRPr="007D08DD" w:rsidTr="007D08DD">
        <w:trPr>
          <w:trHeight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8DD" w:rsidRPr="007D08DD" w:rsidTr="007D08DD">
        <w:trPr>
          <w:trHeight w:val="285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tbl>
      <w:tblPr>
        <w:tblStyle w:val="af"/>
        <w:tblW w:w="10100" w:type="dxa"/>
        <w:tblInd w:w="113" w:type="dxa"/>
        <w:tblLook w:val="04A0" w:firstRow="1" w:lastRow="0" w:firstColumn="1" w:lastColumn="0" w:noHBand="0" w:noVBand="1"/>
      </w:tblPr>
      <w:tblGrid>
        <w:gridCol w:w="594"/>
        <w:gridCol w:w="4176"/>
        <w:gridCol w:w="670"/>
        <w:gridCol w:w="1117"/>
        <w:gridCol w:w="1483"/>
        <w:gridCol w:w="2060"/>
      </w:tblGrid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96 506 144,80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10 137 660,00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6 179 889,00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6 800,00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1 886 860,00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698 040,00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698 040,00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24 034 644,80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24 029 644,80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10 313 200,00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10 305 700,00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50 802 100,00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50 784 100,00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7D08DD" w:rsidRPr="007D08DD" w:rsidTr="007D08DD">
        <w:trPr>
          <w:trHeight w:val="285"/>
        </w:trPr>
        <w:tc>
          <w:tcPr>
            <w:tcW w:w="594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70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3" w:type="dxa"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060" w:type="dxa"/>
            <w:noWrap/>
            <w:hideMark/>
          </w:tcPr>
          <w:p w:rsidR="007D08DD" w:rsidRPr="007D08DD" w:rsidRDefault="007D08DD" w:rsidP="007D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8DD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</w:tbl>
    <w:p w:rsidR="007D08DD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7D08DD" w:rsidRPr="00F72F7F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7D08DD" w:rsidRPr="00F72F7F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7D08DD" w:rsidRPr="00F72F7F" w:rsidRDefault="007D08DD" w:rsidP="007D08DD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7D08DD" w:rsidRPr="00F72F7F" w:rsidRDefault="007D08DD" w:rsidP="007D08D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7D08DD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г № 5</w:t>
      </w:r>
      <w:r>
        <w:rPr>
          <w:rFonts w:ascii="Arial" w:hAnsi="Arial" w:cs="Arial"/>
          <w:sz w:val="24"/>
          <w:szCs w:val="24"/>
        </w:rPr>
        <w:t>4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«Приложение </w:t>
      </w:r>
      <w:r>
        <w:rPr>
          <w:rFonts w:ascii="Arial" w:hAnsi="Arial" w:cs="Arial"/>
          <w:sz w:val="24"/>
          <w:szCs w:val="24"/>
        </w:rPr>
        <w:t>4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Совету Школьненского сельского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lastRenderedPageBreak/>
        <w:t>поселения Белореченского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от 16.12.2024 № 22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(в редакции решения Совета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D08DD" w:rsidRPr="00F91FD5" w:rsidRDefault="007D08DD" w:rsidP="007D08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района Краснодарского края</w:t>
      </w:r>
    </w:p>
    <w:p w:rsidR="007D08DD" w:rsidRDefault="007D08DD" w:rsidP="007D08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№ 5</w:t>
      </w:r>
      <w:r>
        <w:rPr>
          <w:rFonts w:ascii="Arial" w:hAnsi="Arial" w:cs="Arial"/>
          <w:sz w:val="24"/>
          <w:szCs w:val="24"/>
        </w:rPr>
        <w:t>4</w:t>
      </w:r>
      <w:r w:rsidRPr="00F91FD5">
        <w:rPr>
          <w:rFonts w:ascii="Arial" w:hAnsi="Arial" w:cs="Arial"/>
          <w:sz w:val="24"/>
          <w:szCs w:val="24"/>
        </w:rPr>
        <w:t>)</w:t>
      </w:r>
    </w:p>
    <w:p w:rsidR="007D08DD" w:rsidRDefault="007D08DD" w:rsidP="007D08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08DD" w:rsidRDefault="007D08DD" w:rsidP="007D08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08DD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района Краснодарского края </w:t>
      </w:r>
      <w:r w:rsidRPr="007D08DD">
        <w:rPr>
          <w:rFonts w:ascii="Times New Roman" w:hAnsi="Times New Roman" w:cs="Times New Roman"/>
          <w:color w:val="000000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2025 год</w:t>
      </w:r>
    </w:p>
    <w:p w:rsidR="00B85E3C" w:rsidRPr="007D08DD" w:rsidRDefault="00B85E3C" w:rsidP="007D08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4986"/>
        <w:gridCol w:w="1741"/>
        <w:gridCol w:w="1152"/>
        <w:gridCol w:w="2152"/>
      </w:tblGrid>
      <w:tr w:rsidR="00B85E3C" w:rsidRPr="00B85E3C" w:rsidTr="00B85E3C">
        <w:trPr>
          <w:trHeight w:val="600"/>
        </w:trPr>
        <w:tc>
          <w:tcPr>
            <w:tcW w:w="4986" w:type="dxa"/>
            <w:hideMark/>
          </w:tcPr>
          <w:p w:rsidR="00B85E3C" w:rsidRPr="00B85E3C" w:rsidRDefault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52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B85E3C" w:rsidRPr="00B85E3C" w:rsidTr="00B85E3C">
        <w:trPr>
          <w:trHeight w:val="28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2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85E3C" w:rsidRPr="00B85E3C" w:rsidTr="00B85E3C">
        <w:trPr>
          <w:trHeight w:val="3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96 424 </w:t>
            </w: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144,80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9 586 840,00</w:t>
            </w:r>
          </w:p>
        </w:tc>
      </w:tr>
      <w:tr w:rsidR="00B85E3C" w:rsidRPr="00B85E3C" w:rsidTr="00B85E3C">
        <w:trPr>
          <w:trHeight w:val="6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B85E3C" w:rsidRPr="00B85E3C" w:rsidTr="00B85E3C">
        <w:trPr>
          <w:trHeight w:val="7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B85E3C" w:rsidRPr="00B85E3C" w:rsidTr="00B85E3C">
        <w:trPr>
          <w:trHeight w:val="184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6 877 929,00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6 149 889,00</w:t>
            </w:r>
          </w:p>
        </w:tc>
      </w:tr>
      <w:tr w:rsidR="00B85E3C" w:rsidRPr="00B85E3C" w:rsidTr="00B85E3C">
        <w:trPr>
          <w:trHeight w:val="391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6 005 897,00</w:t>
            </w:r>
          </w:p>
        </w:tc>
      </w:tr>
      <w:tr w:rsidR="00B85E3C" w:rsidRPr="00B85E3C" w:rsidTr="00B85E3C">
        <w:trPr>
          <w:trHeight w:val="7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143 992,00</w:t>
            </w:r>
          </w:p>
        </w:tc>
      </w:tr>
      <w:tr w:rsidR="00B85E3C" w:rsidRPr="00B85E3C" w:rsidTr="00B85E3C">
        <w:trPr>
          <w:trHeight w:val="148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421 900,00</w:t>
            </w:r>
          </w:p>
        </w:tc>
      </w:tr>
      <w:tr w:rsidR="00B85E3C" w:rsidRPr="00B85E3C" w:rsidTr="00B85E3C">
        <w:trPr>
          <w:trHeight w:val="177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421 900,00</w:t>
            </w:r>
          </w:p>
        </w:tc>
      </w:tr>
      <w:tr w:rsidR="00B85E3C" w:rsidRPr="00B85E3C" w:rsidTr="00B85E3C">
        <w:trPr>
          <w:trHeight w:val="13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5020060190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B85E3C" w:rsidRPr="00B85E3C" w:rsidTr="00B85E3C">
        <w:trPr>
          <w:trHeight w:val="76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5020060190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B85E3C" w:rsidRPr="00B85E3C" w:rsidTr="00B85E3C">
        <w:trPr>
          <w:trHeight w:val="1356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276 140,00</w:t>
            </w:r>
          </w:p>
        </w:tc>
      </w:tr>
      <w:tr w:rsidR="00B85E3C" w:rsidRPr="00B85E3C" w:rsidTr="00B85E3C">
        <w:trPr>
          <w:trHeight w:val="183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251 940,00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24 200,00</w:t>
            </w:r>
          </w:p>
        </w:tc>
      </w:tr>
      <w:tr w:rsidR="00B85E3C" w:rsidRPr="00B85E3C" w:rsidTr="00B85E3C">
        <w:trPr>
          <w:trHeight w:val="85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5030000000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864 000,00</w:t>
            </w:r>
          </w:p>
        </w:tc>
      </w:tr>
      <w:tr w:rsidR="00B85E3C" w:rsidRPr="00B85E3C" w:rsidTr="00B85E3C">
        <w:trPr>
          <w:trHeight w:val="106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864 000,00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834 200,00</w:t>
            </w:r>
          </w:p>
        </w:tc>
      </w:tr>
      <w:tr w:rsidR="00B85E3C" w:rsidRPr="00B85E3C" w:rsidTr="00B85E3C">
        <w:trPr>
          <w:trHeight w:val="4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29 800,00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информированности населения о деятельности органов власти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5040000000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B85E3C" w:rsidRPr="00B85E3C" w:rsidTr="00B85E3C">
        <w:trPr>
          <w:trHeight w:val="70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органов власти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5040010560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5040010560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5050000000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241 000,00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Информатизация администрации муниципального образования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5050010780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241 000,00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5050010780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241 000,00</w:t>
            </w:r>
          </w:p>
        </w:tc>
      </w:tr>
      <w:tr w:rsidR="00B85E3C" w:rsidRPr="00B85E3C" w:rsidTr="00B85E3C">
        <w:trPr>
          <w:trHeight w:val="57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МП "Управление муниципальными финансами"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5100000000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5120000000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5120010090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5120010090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B85E3C" w:rsidRPr="00B85E3C" w:rsidTr="00B85E3C">
        <w:trPr>
          <w:trHeight w:val="76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5300000000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31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молодежной политики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5310000000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для детей и молодежи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5310010350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6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5310010350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5700000000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B85E3C" w:rsidRPr="00B85E3C" w:rsidTr="00B85E3C">
        <w:trPr>
          <w:trHeight w:val="6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5710000000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B85E3C" w:rsidRPr="00B85E3C" w:rsidTr="00B85E3C">
        <w:trPr>
          <w:trHeight w:val="64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5710010400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B85E3C" w:rsidRPr="00B85E3C" w:rsidTr="00B85E3C">
        <w:trPr>
          <w:trHeight w:val="3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5710010400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B85E3C" w:rsidRPr="00B85E3C" w:rsidTr="00B85E3C">
        <w:trPr>
          <w:trHeight w:val="3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50 802 100,00</w:t>
            </w:r>
          </w:p>
        </w:tc>
      </w:tr>
      <w:tr w:rsidR="00B85E3C" w:rsidRPr="00B85E3C" w:rsidTr="00B85E3C">
        <w:trPr>
          <w:trHeight w:val="4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Развитие культурно-досуговой деятельности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48 360 100,00</w:t>
            </w:r>
          </w:p>
        </w:tc>
      </w:tr>
      <w:tr w:rsidR="00B85E3C" w:rsidRPr="00B85E3C" w:rsidTr="00B85E3C">
        <w:trPr>
          <w:trHeight w:val="76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15 035 000,00</w:t>
            </w:r>
          </w:p>
        </w:tc>
      </w:tr>
      <w:tr w:rsidR="00B85E3C" w:rsidRPr="00B85E3C" w:rsidTr="00B85E3C">
        <w:trPr>
          <w:trHeight w:val="10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15 035 000,00</w:t>
            </w:r>
          </w:p>
        </w:tc>
      </w:tr>
      <w:tr w:rsidR="00B85E3C" w:rsidRPr="00B85E3C" w:rsidTr="00B85E3C">
        <w:trPr>
          <w:trHeight w:val="184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B85E3C" w:rsidRPr="00B85E3C" w:rsidTr="00B85E3C">
        <w:trPr>
          <w:trHeight w:val="10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B85E3C" w:rsidRPr="00B85E3C" w:rsidTr="00B85E3C">
        <w:trPr>
          <w:trHeight w:val="31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85E3C">
              <w:rPr>
                <w:rFonts w:ascii="Times New Roman" w:hAnsi="Times New Roman" w:cs="Times New Roman"/>
                <w:sz w:val="27"/>
                <w:szCs w:val="27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59200S0640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32 886 100,00</w:t>
            </w:r>
          </w:p>
        </w:tc>
      </w:tr>
      <w:tr w:rsidR="00B85E3C" w:rsidRPr="00B85E3C" w:rsidTr="00B85E3C">
        <w:trPr>
          <w:trHeight w:val="10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59200S0640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32 886 100,00</w:t>
            </w:r>
          </w:p>
        </w:tc>
      </w:tr>
      <w:tr w:rsidR="00B85E3C" w:rsidRPr="00B85E3C" w:rsidTr="00B85E3C">
        <w:trPr>
          <w:trHeight w:val="36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59200W0640</w:t>
            </w:r>
          </w:p>
        </w:tc>
        <w:tc>
          <w:tcPr>
            <w:tcW w:w="1152" w:type="dxa"/>
            <w:noWrap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384 000,00</w:t>
            </w:r>
          </w:p>
        </w:tc>
      </w:tr>
      <w:tr w:rsidR="00B85E3C" w:rsidRPr="00B85E3C" w:rsidTr="00B85E3C">
        <w:trPr>
          <w:trHeight w:val="10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59200W0640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384 000,00</w:t>
            </w:r>
          </w:p>
        </w:tc>
      </w:tr>
      <w:tr w:rsidR="00B85E3C" w:rsidRPr="00B85E3C" w:rsidTr="00B85E3C">
        <w:trPr>
          <w:trHeight w:val="36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обслуживания населения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5930000000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2 424 000,00</w:t>
            </w:r>
          </w:p>
        </w:tc>
      </w:tr>
      <w:tr w:rsidR="00B85E3C" w:rsidRPr="00B85E3C" w:rsidTr="00B85E3C">
        <w:trPr>
          <w:trHeight w:val="70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5930000590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2 424 000,00</w:t>
            </w:r>
          </w:p>
        </w:tc>
      </w:tr>
      <w:tr w:rsidR="00B85E3C" w:rsidRPr="00B85E3C" w:rsidTr="00B85E3C">
        <w:trPr>
          <w:trHeight w:val="111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5930000590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2 424 000,00</w:t>
            </w:r>
          </w:p>
        </w:tc>
      </w:tr>
      <w:tr w:rsidR="00B85E3C" w:rsidRPr="00B85E3C" w:rsidTr="00B85E3C">
        <w:trPr>
          <w:trHeight w:val="181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5930010440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114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5930010440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5950000000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85E3C" w:rsidRPr="00B85E3C" w:rsidTr="00B85E3C">
        <w:trPr>
          <w:trHeight w:val="6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6100000000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B85E3C" w:rsidRPr="00B85E3C" w:rsidTr="00B85E3C">
        <w:trPr>
          <w:trHeight w:val="7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6110200000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B85E3C" w:rsidRPr="00B85E3C" w:rsidTr="00B85E3C">
        <w:trPr>
          <w:trHeight w:val="70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области спорта и физической культуры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B85E3C" w:rsidRPr="00B85E3C" w:rsidTr="00B85E3C">
        <w:trPr>
          <w:trHeight w:val="180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B85E3C" w:rsidRPr="00B85E3C" w:rsidTr="00B85E3C">
        <w:trPr>
          <w:trHeight w:val="70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70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6200000000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B85E3C" w:rsidRPr="00B85E3C" w:rsidTr="00B85E3C">
        <w:trPr>
          <w:trHeight w:val="6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6230000000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муниципального жилого фонда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B85E3C" w:rsidRPr="00B85E3C" w:rsidTr="00B85E3C">
        <w:trPr>
          <w:trHeight w:val="7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B85E3C" w:rsidRPr="00B85E3C" w:rsidTr="00B85E3C">
        <w:trPr>
          <w:trHeight w:val="10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24 029 644,80</w:t>
            </w:r>
          </w:p>
        </w:tc>
      </w:tr>
      <w:tr w:rsidR="00B85E3C" w:rsidRPr="00B85E3C" w:rsidTr="00B85E3C">
        <w:trPr>
          <w:trHeight w:val="115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6410000000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7 341 874,30</w:t>
            </w:r>
          </w:p>
        </w:tc>
      </w:tr>
      <w:tr w:rsidR="00B85E3C" w:rsidRPr="00B85E3C" w:rsidTr="00B85E3C">
        <w:trPr>
          <w:trHeight w:val="178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641009Д000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7 341 874,30</w:t>
            </w:r>
          </w:p>
        </w:tc>
      </w:tr>
      <w:tr w:rsidR="00B85E3C" w:rsidRPr="00B85E3C" w:rsidTr="00B85E3C">
        <w:trPr>
          <w:trHeight w:val="6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641009Д000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7 341 874,30</w:t>
            </w:r>
          </w:p>
        </w:tc>
      </w:tr>
      <w:tr w:rsidR="00B85E3C" w:rsidRPr="00B85E3C" w:rsidTr="00B85E3C">
        <w:trPr>
          <w:trHeight w:val="6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сети автомобильных дорог общего пользования местного значения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16 687 770,50</w:t>
            </w:r>
          </w:p>
        </w:tc>
      </w:tr>
      <w:tr w:rsidR="00B85E3C" w:rsidRPr="00B85E3C" w:rsidTr="00B85E3C">
        <w:trPr>
          <w:trHeight w:val="7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64200SД060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16 687 770,50</w:t>
            </w:r>
          </w:p>
        </w:tc>
      </w:tr>
      <w:tr w:rsidR="00B85E3C" w:rsidRPr="00B85E3C" w:rsidTr="00B85E3C">
        <w:trPr>
          <w:trHeight w:val="7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64200SД060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16 687 770,50</w:t>
            </w:r>
          </w:p>
        </w:tc>
      </w:tr>
      <w:tr w:rsidR="00B85E3C" w:rsidRPr="00B85E3C" w:rsidTr="00B85E3C">
        <w:trPr>
          <w:trHeight w:val="112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6610000000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B85E3C" w:rsidRPr="00B85E3C" w:rsidTr="00B85E3C">
        <w:trPr>
          <w:trHeight w:val="144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6610010010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6610010010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Мероприят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по обеспечению мер пожарной </w:t>
            </w: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B85E3C" w:rsidRPr="00B85E3C" w:rsidTr="00B85E3C">
        <w:trPr>
          <w:trHeight w:val="150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6700000000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117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6720000000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10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6720010210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7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6720010210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2 579 600,00</w:t>
            </w:r>
          </w:p>
        </w:tc>
      </w:tr>
      <w:tr w:rsidR="00B85E3C" w:rsidRPr="00B85E3C" w:rsidTr="00B85E3C">
        <w:trPr>
          <w:trHeight w:val="4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Благоустройство и содержание территорий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1 961 600,00</w:t>
            </w:r>
          </w:p>
        </w:tc>
      </w:tr>
      <w:tr w:rsidR="00B85E3C" w:rsidRPr="00B85E3C" w:rsidTr="00B85E3C">
        <w:trPr>
          <w:trHeight w:val="4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поселений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7420010320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563 500,00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7420010320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563 500,00</w:t>
            </w:r>
          </w:p>
        </w:tc>
      </w:tr>
      <w:tr w:rsidR="00B85E3C" w:rsidRPr="00B85E3C" w:rsidTr="00B85E3C">
        <w:trPr>
          <w:trHeight w:val="6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сельских территорий (поселения)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74200S2720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808 800,00</w:t>
            </w:r>
          </w:p>
        </w:tc>
      </w:tr>
      <w:tr w:rsidR="00B85E3C" w:rsidRPr="00B85E3C" w:rsidTr="00B85E3C">
        <w:trPr>
          <w:trHeight w:val="7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74200S2720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808 800,00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сельских территорий (поселения)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74200W2720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589 300,00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74200W720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589 300,00</w:t>
            </w:r>
          </w:p>
        </w:tc>
      </w:tr>
      <w:tr w:rsidR="00B85E3C" w:rsidRPr="00B85E3C" w:rsidTr="00B85E3C">
        <w:trPr>
          <w:trHeight w:val="40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кладбищ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7430000000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85E3C" w:rsidRPr="00B85E3C" w:rsidTr="00B85E3C">
        <w:trPr>
          <w:trHeight w:val="39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7430010310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7430010310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территории, содержание зеленого хозяйства поселения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7440000000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</w:tc>
      </w:tr>
      <w:tr w:rsidR="00B85E3C" w:rsidRPr="00B85E3C" w:rsidTr="00B85E3C">
        <w:trPr>
          <w:trHeight w:val="36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Компенсационное озеленение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7440010950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</w:tc>
      </w:tr>
      <w:tr w:rsidR="00B85E3C" w:rsidRPr="00B85E3C" w:rsidTr="00B85E3C">
        <w:trPr>
          <w:trHeight w:val="7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7440010950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7500000000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B85E3C" w:rsidRPr="00B85E3C" w:rsidTr="00B85E3C">
        <w:trPr>
          <w:trHeight w:val="151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7510000000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B85E3C" w:rsidRPr="00B85E3C" w:rsidTr="00B85E3C">
        <w:trPr>
          <w:trHeight w:val="108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7510010450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B85E3C" w:rsidRPr="00B85E3C" w:rsidTr="00B85E3C">
        <w:trPr>
          <w:trHeight w:val="6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7510010450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</w:t>
            </w: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самоуправления 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9900000000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8 534 960,00</w:t>
            </w:r>
          </w:p>
        </w:tc>
      </w:tr>
      <w:tr w:rsidR="00B85E3C" w:rsidRPr="00B85E3C" w:rsidTr="00B85E3C">
        <w:trPr>
          <w:trHeight w:val="147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61 060,00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22 000,00</w:t>
            </w:r>
          </w:p>
        </w:tc>
      </w:tr>
      <w:tr w:rsidR="00B85E3C" w:rsidRPr="00B85E3C" w:rsidTr="00B85E3C">
        <w:trPr>
          <w:trHeight w:val="4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39 060,00</w:t>
            </w:r>
          </w:p>
        </w:tc>
      </w:tr>
      <w:tr w:rsidR="00B85E3C" w:rsidRPr="00B85E3C" w:rsidTr="00B85E3C">
        <w:trPr>
          <w:trHeight w:val="72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354 800,00</w:t>
            </w:r>
          </w:p>
        </w:tc>
      </w:tr>
      <w:tr w:rsidR="00B85E3C" w:rsidRPr="00B85E3C" w:rsidTr="00B85E3C">
        <w:trPr>
          <w:trHeight w:val="4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354 800,00</w:t>
            </w:r>
          </w:p>
        </w:tc>
      </w:tr>
      <w:tr w:rsidR="00B85E3C" w:rsidRPr="00B85E3C" w:rsidTr="00B85E3C">
        <w:trPr>
          <w:trHeight w:val="139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85E3C">
              <w:rPr>
                <w:rFonts w:ascii="Times New Roman" w:hAnsi="Times New Roman" w:cs="Times New Roman"/>
                <w:sz w:val="27"/>
                <w:szCs w:val="27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9900010620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9900010620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B85E3C" w:rsidRPr="00B85E3C" w:rsidTr="00B85E3C">
        <w:trPr>
          <w:trHeight w:val="43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8 800,00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8 800,00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9900062950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7 644 100,00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9900062950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7 644 100,00</w:t>
            </w:r>
          </w:p>
        </w:tc>
      </w:tr>
      <w:tr w:rsidR="00B85E3C" w:rsidRPr="00B85E3C" w:rsidTr="00B85E3C">
        <w:trPr>
          <w:trHeight w:val="150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85E3C" w:rsidRPr="00B85E3C" w:rsidTr="00B85E3C">
        <w:trPr>
          <w:trHeight w:val="75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9920000190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85E3C" w:rsidRPr="00B85E3C" w:rsidTr="00B85E3C">
        <w:trPr>
          <w:trHeight w:val="6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9930000000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администрации 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выборной </w:t>
            </w: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кампании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9970000000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B85E3C" w:rsidRPr="00B85E3C" w:rsidTr="00B85E3C">
        <w:trPr>
          <w:trHeight w:val="375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Проведение выборов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B85E3C" w:rsidRPr="00B85E3C" w:rsidTr="00B85E3C">
        <w:trPr>
          <w:trHeight w:val="330"/>
        </w:trPr>
        <w:tc>
          <w:tcPr>
            <w:tcW w:w="4986" w:type="dxa"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1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52" w:type="dxa"/>
            <w:noWrap/>
            <w:hideMark/>
          </w:tcPr>
          <w:p w:rsidR="00B85E3C" w:rsidRPr="00B85E3C" w:rsidRDefault="00B85E3C" w:rsidP="00B85E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</w:tbl>
    <w:p w:rsidR="007D08DD" w:rsidRPr="007D08DD" w:rsidRDefault="007D08DD" w:rsidP="00B85E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5E3C" w:rsidRPr="00F72F7F" w:rsidRDefault="00B85E3C" w:rsidP="00B85E3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B85E3C" w:rsidRPr="00F72F7F" w:rsidRDefault="00B85E3C" w:rsidP="00B85E3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B85E3C" w:rsidRPr="00F72F7F" w:rsidRDefault="00B85E3C" w:rsidP="00B85E3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B85E3C" w:rsidRPr="00F72F7F" w:rsidRDefault="00B85E3C" w:rsidP="00B85E3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B85E3C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5E3C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решению Совета Школьненского сельского поселения Белореченского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г № 5</w:t>
      </w:r>
      <w:r>
        <w:rPr>
          <w:rFonts w:ascii="Arial" w:hAnsi="Arial" w:cs="Arial"/>
          <w:sz w:val="24"/>
          <w:szCs w:val="24"/>
        </w:rPr>
        <w:t>4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«Приложение </w:t>
      </w:r>
      <w:r>
        <w:rPr>
          <w:rFonts w:ascii="Arial" w:hAnsi="Arial" w:cs="Arial"/>
          <w:sz w:val="24"/>
          <w:szCs w:val="24"/>
        </w:rPr>
        <w:t>5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 Совету Школьненского сельского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поселения Белореченского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муниципального района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Краснодарского края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от 16.12.2024 № 22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(в редакции решения Совета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B85E3C" w:rsidRPr="00F91FD5" w:rsidRDefault="00B85E3C" w:rsidP="00B85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>района Краснодарского края</w:t>
      </w:r>
    </w:p>
    <w:p w:rsidR="00B85E3C" w:rsidRDefault="00B85E3C" w:rsidP="00B85E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1FD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</w:t>
      </w:r>
      <w:r w:rsidRPr="00F91FD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F91FD5">
        <w:rPr>
          <w:rFonts w:ascii="Arial" w:hAnsi="Arial" w:cs="Arial"/>
          <w:sz w:val="24"/>
          <w:szCs w:val="24"/>
        </w:rPr>
        <w:t>.2025 № 5</w:t>
      </w:r>
      <w:r>
        <w:rPr>
          <w:rFonts w:ascii="Arial" w:hAnsi="Arial" w:cs="Arial"/>
          <w:sz w:val="24"/>
          <w:szCs w:val="24"/>
        </w:rPr>
        <w:t>4</w:t>
      </w:r>
      <w:r w:rsidRPr="00F91FD5">
        <w:rPr>
          <w:rFonts w:ascii="Arial" w:hAnsi="Arial" w:cs="Arial"/>
          <w:sz w:val="24"/>
          <w:szCs w:val="24"/>
        </w:rPr>
        <w:t>)</w:t>
      </w:r>
    </w:p>
    <w:p w:rsidR="00B85E3C" w:rsidRDefault="00B85E3C" w:rsidP="00B85E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5E3C" w:rsidRDefault="00B85E3C" w:rsidP="00B85E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5E3C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структуру расходов бюджета Школьненского сельского поселения Белореченского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района Краснодарского края </w:t>
      </w:r>
      <w:r w:rsidRPr="00B85E3C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0"/>
        <w:gridCol w:w="3714"/>
        <w:gridCol w:w="636"/>
        <w:gridCol w:w="900"/>
        <w:gridCol w:w="1305"/>
        <w:gridCol w:w="1618"/>
        <w:gridCol w:w="783"/>
        <w:gridCol w:w="1562"/>
      </w:tblGrid>
      <w:tr w:rsidR="00573062" w:rsidRPr="00B85E3C" w:rsidTr="0033189E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73062" w:rsidRPr="00B85E3C" w:rsidTr="0033189E">
        <w:trPr>
          <w:trHeight w:val="9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3C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062" w:rsidRPr="00B85E3C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3C" w:rsidRPr="00B85E3C" w:rsidRDefault="00B85E3C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E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b/>
                <w:sz w:val="28"/>
                <w:szCs w:val="28"/>
              </w:rPr>
              <w:t>96 506 144,80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7 000,00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96 506 144,80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10 130 660,00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"Обеспечение деятельности органов местного </w:t>
            </w: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5010000190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5010000190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6 179 889,00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6 179 889,00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6 179 889,00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6 149 889,00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6 005 897,00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143 992,00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5020060190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5020060190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выборной кампании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9970000000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администрации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1 886 860,00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1 355 000,00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864 000,00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864 000,00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834 200,00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29 800,00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органов власти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5040010560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5040010560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250 000,00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241 000,00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Информатизация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5050010780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241 000,00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5050010780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241 000,00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7500000000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7510000000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7510010450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7510010450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Другие непрограммные направления деятельности </w:t>
            </w: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органов местного самоуправления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417 860,00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61 060,00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22 000,00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39 060,00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354 800,00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354 800,00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b/>
                <w:sz w:val="28"/>
                <w:szCs w:val="28"/>
              </w:rPr>
              <w:t>698 040,00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698 040,00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698 040,00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698 040,00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421 900,00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</w:t>
            </w: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421 900,00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276 140,00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251 940,00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24 200,00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6610010010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6610010010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мер пожарной 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73062" w:rsidRPr="0057306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57306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62" w:rsidRPr="002E5B22" w:rsidRDefault="0057306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06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24 034 644,80</w:t>
            </w:r>
          </w:p>
        </w:tc>
      </w:tr>
      <w:tr w:rsidR="002E5B22" w:rsidRPr="002E5B2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24 029 644,80</w:t>
            </w:r>
          </w:p>
        </w:tc>
      </w:tr>
      <w:tr w:rsidR="002E5B22" w:rsidRPr="002E5B2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24 029 644,80</w:t>
            </w:r>
          </w:p>
        </w:tc>
      </w:tr>
      <w:tr w:rsidR="002E5B22" w:rsidRPr="002E5B2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7 341 874,30</w:t>
            </w:r>
          </w:p>
        </w:tc>
      </w:tr>
      <w:tr w:rsidR="002E5B22" w:rsidRPr="002E5B2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641009Д000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7 341 874,30</w:t>
            </w:r>
          </w:p>
        </w:tc>
      </w:tr>
      <w:tr w:rsidR="002E5B22" w:rsidRPr="002E5B22" w:rsidTr="0033189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641009Д000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7 341 874,30</w:t>
            </w:r>
          </w:p>
        </w:tc>
      </w:tr>
      <w:tr w:rsidR="002E5B22" w:rsidRPr="002E5B22" w:rsidTr="0033189E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16 687 770,50</w:t>
            </w:r>
          </w:p>
        </w:tc>
      </w:tr>
      <w:tr w:rsidR="002E5B22" w:rsidRPr="002E5B22" w:rsidTr="0033189E">
        <w:trPr>
          <w:trHeight w:val="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64200SД060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16 687 770,50</w:t>
            </w:r>
          </w:p>
        </w:tc>
      </w:tr>
      <w:tr w:rsidR="002E5B22" w:rsidRPr="002E5B22" w:rsidTr="0033189E">
        <w:trPr>
          <w:trHeight w:val="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64200SД060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B22" w:rsidRPr="002E5B22" w:rsidRDefault="002E5B22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B22">
              <w:rPr>
                <w:rFonts w:ascii="Times New Roman" w:hAnsi="Times New Roman" w:cs="Times New Roman"/>
                <w:sz w:val="28"/>
                <w:szCs w:val="28"/>
              </w:rPr>
              <w:t>16 687 770,50</w:t>
            </w:r>
          </w:p>
        </w:tc>
      </w:tr>
      <w:tr w:rsidR="003D6DC1" w:rsidRPr="002E5B22" w:rsidTr="0033189E">
        <w:trPr>
          <w:trHeight w:val="9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243B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3D6DC1" w:rsidRPr="002E5B22" w:rsidTr="0033189E">
        <w:trPr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"Содействие развитию малого и среднего предпринимательства"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5700000000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3D6DC1" w:rsidRPr="002E5B22" w:rsidTr="0033189E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5710000000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3D6DC1" w:rsidRPr="002E5B22" w:rsidTr="0033189E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поддержку малого и среднего предпринимательства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5710010400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3D6DC1" w:rsidRPr="002E5B22" w:rsidTr="0033189E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</w:t>
            </w:r>
            <w:r w:rsidR="000243B7">
              <w:rPr>
                <w:rFonts w:ascii="Times New Roman" w:hAnsi="Times New Roman" w:cs="Times New Roman"/>
                <w:sz w:val="28"/>
                <w:szCs w:val="28"/>
              </w:rPr>
              <w:t>дарственных (муниципальных)нужд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5710010400</w:t>
            </w: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DC1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3D6DC1" w:rsidRPr="003D6DC1" w:rsidTr="0033189E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DC1" w:rsidRPr="003D6DC1" w:rsidRDefault="003D6DC1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DC1" w:rsidRPr="003D6DC1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10 313 200,00</w:t>
            </w:r>
          </w:p>
        </w:tc>
      </w:tr>
      <w:tr w:rsidR="00923690" w:rsidRPr="00923690" w:rsidTr="0033189E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690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69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69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69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690" w:rsidRPr="00923690" w:rsidRDefault="0092369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690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0243B7" w:rsidRPr="002E5B22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2E5B22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6200000000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6230000000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муниципального жилого фонда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10 305 700,00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2 661 600,00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Благоустройство и содержание территорий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7420000000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1 961 600,00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поселений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7420010320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563 500,00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7420010320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563 500,00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сельских территорий (поселения)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74200S2720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808 800,00</w:t>
            </w:r>
          </w:p>
        </w:tc>
      </w:tr>
      <w:tr w:rsidR="000243B7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74200S2720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3B7" w:rsidRPr="000243B7" w:rsidRDefault="000243B7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3B7">
              <w:rPr>
                <w:rFonts w:ascii="Times New Roman" w:hAnsi="Times New Roman" w:cs="Times New Roman"/>
                <w:sz w:val="28"/>
                <w:szCs w:val="28"/>
              </w:rPr>
              <w:t>808 800,00</w:t>
            </w:r>
          </w:p>
        </w:tc>
      </w:tr>
      <w:tr w:rsidR="00853210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Организация благоустройства сельских территорий (поселения)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74200W2720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589 300,00</w:t>
            </w:r>
          </w:p>
        </w:tc>
      </w:tr>
      <w:tr w:rsidR="00853210" w:rsidRPr="000243B7" w:rsidTr="0033189E">
        <w:trPr>
          <w:trHeight w:val="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74200W720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589 300,00</w:t>
            </w:r>
          </w:p>
        </w:tc>
      </w:tr>
      <w:tr w:rsidR="00853210" w:rsidRPr="000243B7" w:rsidTr="0033189E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кладбищ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7430000000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853210" w:rsidRPr="000243B7" w:rsidTr="0033189E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7430010310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853210" w:rsidRPr="000243B7" w:rsidTr="0033189E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7430010310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853210" w:rsidRPr="000243B7" w:rsidTr="0033189E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территории, содержание зеленого хозяйства поселения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7440000000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</w:tc>
      </w:tr>
      <w:tr w:rsidR="00853210" w:rsidRPr="000243B7" w:rsidTr="0033189E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Компенсационное озеленение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7440010950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</w:tc>
      </w:tr>
      <w:tr w:rsidR="00853210" w:rsidRPr="000243B7" w:rsidTr="0033189E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7440010950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</w:tc>
      </w:tr>
      <w:tr w:rsidR="00853210" w:rsidRPr="000243B7" w:rsidTr="0033189E">
        <w:trPr>
          <w:trHeight w:val="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7 644 100,00</w:t>
            </w:r>
          </w:p>
        </w:tc>
      </w:tr>
      <w:tr w:rsidR="00853210" w:rsidRPr="000243B7" w:rsidTr="0033189E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9900062950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7 644 100,00</w:t>
            </w:r>
          </w:p>
        </w:tc>
      </w:tr>
      <w:tr w:rsidR="00853210" w:rsidRPr="000243B7" w:rsidTr="0033189E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9900062950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7 644 100,00</w:t>
            </w:r>
          </w:p>
        </w:tc>
      </w:tr>
      <w:tr w:rsidR="00853210" w:rsidRPr="000243B7" w:rsidTr="0033189E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50 802 100,00</w:t>
            </w:r>
          </w:p>
        </w:tc>
      </w:tr>
      <w:tr w:rsidR="00853210" w:rsidRPr="000243B7" w:rsidTr="0033189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50 784 100,00</w:t>
            </w:r>
          </w:p>
        </w:tc>
      </w:tr>
      <w:tr w:rsidR="00853210" w:rsidRPr="000243B7" w:rsidTr="0033189E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"Организация досуга и обеспечение населения услугами учреждений культуры, сохранение, </w:t>
            </w:r>
            <w:r w:rsidRPr="0085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и популяризация объектов культурного наследия"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50 784 100,00</w:t>
            </w:r>
          </w:p>
        </w:tc>
      </w:tr>
      <w:tr w:rsidR="00853210" w:rsidRPr="000243B7" w:rsidTr="0033189E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Развитие культурно-досуговой деятельности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48 360 100,00</w:t>
            </w:r>
          </w:p>
        </w:tc>
      </w:tr>
      <w:tr w:rsidR="00853210" w:rsidRPr="000243B7" w:rsidTr="0033189E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15 035 000,00</w:t>
            </w:r>
          </w:p>
        </w:tc>
      </w:tr>
      <w:tr w:rsidR="00853210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15 035 000,00</w:t>
            </w:r>
          </w:p>
        </w:tc>
      </w:tr>
      <w:tr w:rsidR="00853210" w:rsidRPr="000243B7" w:rsidTr="0033189E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853210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853210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853210" w:rsidRPr="000243B7" w:rsidTr="0033189E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</w:t>
            </w:r>
            <w:r w:rsidRPr="0085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59200S0640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32 886 100,00</w:t>
            </w:r>
          </w:p>
        </w:tc>
      </w:tr>
      <w:tr w:rsidR="00853210" w:rsidRPr="000243B7" w:rsidTr="0033189E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0" w:rsidRPr="000243B7" w:rsidRDefault="00853210" w:rsidP="0085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59200S0640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10" w:rsidRPr="00853210" w:rsidRDefault="00853210" w:rsidP="00853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32 886 100,00</w:t>
            </w:r>
          </w:p>
        </w:tc>
      </w:tr>
      <w:tr w:rsidR="0033189E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0243B7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59200W0640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384 000,00</w:t>
            </w:r>
            <w:bookmarkEnd w:id="0"/>
          </w:p>
        </w:tc>
      </w:tr>
      <w:tr w:rsidR="0033189E" w:rsidRPr="000243B7" w:rsidTr="0033189E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0243B7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59200W0640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384 000,00</w:t>
            </w:r>
          </w:p>
        </w:tc>
      </w:tr>
      <w:tr w:rsidR="0033189E" w:rsidRPr="000243B7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0243B7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обслуживания населения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5930000000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853210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210">
              <w:rPr>
                <w:rFonts w:ascii="Times New Roman" w:hAnsi="Times New Roman" w:cs="Times New Roman"/>
                <w:sz w:val="28"/>
                <w:szCs w:val="28"/>
              </w:rPr>
              <w:t>2 424 000,00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5930000590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2 424 000,00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некоммерческим</w:t>
            </w: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5930000590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2 424 000,00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"Организация досуга и обеспечение населения </w:t>
            </w:r>
            <w:r w:rsidRPr="0033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5900000000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5950000000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некоммерческим</w:t>
            </w: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9900010620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853210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9900010620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416 000,00</w:t>
            </w:r>
          </w:p>
        </w:tc>
      </w:tr>
      <w:tr w:rsidR="0033189E" w:rsidRPr="00853210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b/>
                <w:sz w:val="28"/>
                <w:szCs w:val="28"/>
              </w:rPr>
              <w:t>40 000,00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6100000000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6110200000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области спорта и </w:t>
            </w:r>
            <w:r w:rsidRPr="0033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МП "Управление муниципальными финансами"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5100000000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5120000000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5120010090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33189E" w:rsidRPr="0033189E" w:rsidTr="0033189E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9E" w:rsidRPr="0033189E" w:rsidRDefault="0033189E" w:rsidP="0033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5120010090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89E" w:rsidRPr="0033189E" w:rsidRDefault="0033189E" w:rsidP="00331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89E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</w:tbl>
    <w:p w:rsidR="00B85E3C" w:rsidRDefault="00B85E3C" w:rsidP="003318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189E" w:rsidRPr="00F72F7F" w:rsidRDefault="0033189E" w:rsidP="0033189E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33189E" w:rsidRPr="00F72F7F" w:rsidRDefault="0033189E" w:rsidP="0033189E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33189E" w:rsidRPr="00F72F7F" w:rsidRDefault="0033189E" w:rsidP="0033189E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33189E" w:rsidRPr="00B85E3C" w:rsidRDefault="0033189E" w:rsidP="0033189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sectPr w:rsidR="0033189E" w:rsidRPr="00B85E3C" w:rsidSect="00C641C2">
      <w:headerReference w:type="default" r:id="rId7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34" w:rsidRDefault="00834034" w:rsidP="00622B51">
      <w:pPr>
        <w:spacing w:after="0" w:line="240" w:lineRule="auto"/>
      </w:pPr>
      <w:r>
        <w:separator/>
      </w:r>
    </w:p>
  </w:endnote>
  <w:endnote w:type="continuationSeparator" w:id="0">
    <w:p w:rsidR="00834034" w:rsidRDefault="00834034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34" w:rsidRDefault="00834034" w:rsidP="00622B51">
      <w:pPr>
        <w:spacing w:after="0" w:line="240" w:lineRule="auto"/>
      </w:pPr>
      <w:r>
        <w:separator/>
      </w:r>
    </w:p>
  </w:footnote>
  <w:footnote w:type="continuationSeparator" w:id="0">
    <w:p w:rsidR="00834034" w:rsidRDefault="00834034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B7" w:rsidRDefault="000243B7">
    <w:pPr>
      <w:pStyle w:val="a3"/>
      <w:jc w:val="center"/>
    </w:pPr>
  </w:p>
  <w:p w:rsidR="000243B7" w:rsidRDefault="000243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7AF7049"/>
    <w:multiLevelType w:val="multilevel"/>
    <w:tmpl w:val="588A0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777E6737"/>
    <w:multiLevelType w:val="multilevel"/>
    <w:tmpl w:val="04708954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2F16"/>
    <w:rsid w:val="000243B7"/>
    <w:rsid w:val="0002645E"/>
    <w:rsid w:val="000351A7"/>
    <w:rsid w:val="00035659"/>
    <w:rsid w:val="00045968"/>
    <w:rsid w:val="0004640C"/>
    <w:rsid w:val="00046C92"/>
    <w:rsid w:val="00052F31"/>
    <w:rsid w:val="0005388D"/>
    <w:rsid w:val="000572F4"/>
    <w:rsid w:val="00061C88"/>
    <w:rsid w:val="00063E47"/>
    <w:rsid w:val="00065459"/>
    <w:rsid w:val="00065D71"/>
    <w:rsid w:val="00067398"/>
    <w:rsid w:val="000701B8"/>
    <w:rsid w:val="0007055C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18AA"/>
    <w:rsid w:val="00093ED1"/>
    <w:rsid w:val="00095945"/>
    <w:rsid w:val="000A2384"/>
    <w:rsid w:val="000A2A02"/>
    <w:rsid w:val="000B0BA7"/>
    <w:rsid w:val="000B198E"/>
    <w:rsid w:val="000B3052"/>
    <w:rsid w:val="000B5F68"/>
    <w:rsid w:val="000B6907"/>
    <w:rsid w:val="000B6D60"/>
    <w:rsid w:val="000B6FA7"/>
    <w:rsid w:val="000B7292"/>
    <w:rsid w:val="000C2405"/>
    <w:rsid w:val="000C27E0"/>
    <w:rsid w:val="000C5568"/>
    <w:rsid w:val="000D0552"/>
    <w:rsid w:val="000D2F56"/>
    <w:rsid w:val="000D54E4"/>
    <w:rsid w:val="000D7FEA"/>
    <w:rsid w:val="000E0945"/>
    <w:rsid w:val="000E23BC"/>
    <w:rsid w:val="000E6D74"/>
    <w:rsid w:val="000F1403"/>
    <w:rsid w:val="000F163D"/>
    <w:rsid w:val="000F2ED7"/>
    <w:rsid w:val="000F6FBC"/>
    <w:rsid w:val="000F7183"/>
    <w:rsid w:val="00101022"/>
    <w:rsid w:val="001017FE"/>
    <w:rsid w:val="00105363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4657C"/>
    <w:rsid w:val="00152926"/>
    <w:rsid w:val="001533E8"/>
    <w:rsid w:val="0015367E"/>
    <w:rsid w:val="00157301"/>
    <w:rsid w:val="001600BC"/>
    <w:rsid w:val="00161E78"/>
    <w:rsid w:val="00173542"/>
    <w:rsid w:val="001812D2"/>
    <w:rsid w:val="001824B6"/>
    <w:rsid w:val="001835FC"/>
    <w:rsid w:val="00185984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B6247"/>
    <w:rsid w:val="001C2290"/>
    <w:rsid w:val="001C4596"/>
    <w:rsid w:val="001C7D87"/>
    <w:rsid w:val="001D0209"/>
    <w:rsid w:val="001D0804"/>
    <w:rsid w:val="001D1FBF"/>
    <w:rsid w:val="001F05DE"/>
    <w:rsid w:val="001F21D6"/>
    <w:rsid w:val="001F5421"/>
    <w:rsid w:val="002014C9"/>
    <w:rsid w:val="00201760"/>
    <w:rsid w:val="00202232"/>
    <w:rsid w:val="00203FD5"/>
    <w:rsid w:val="00205897"/>
    <w:rsid w:val="00205BD3"/>
    <w:rsid w:val="00206716"/>
    <w:rsid w:val="00206788"/>
    <w:rsid w:val="00206E78"/>
    <w:rsid w:val="002110FD"/>
    <w:rsid w:val="00212994"/>
    <w:rsid w:val="002151B6"/>
    <w:rsid w:val="00230737"/>
    <w:rsid w:val="00230B68"/>
    <w:rsid w:val="002327B5"/>
    <w:rsid w:val="00233D89"/>
    <w:rsid w:val="00236F53"/>
    <w:rsid w:val="00240421"/>
    <w:rsid w:val="00244863"/>
    <w:rsid w:val="002530C7"/>
    <w:rsid w:val="0025351E"/>
    <w:rsid w:val="00266FEB"/>
    <w:rsid w:val="00267662"/>
    <w:rsid w:val="0026781F"/>
    <w:rsid w:val="00270121"/>
    <w:rsid w:val="002732EB"/>
    <w:rsid w:val="00273BCC"/>
    <w:rsid w:val="0027619C"/>
    <w:rsid w:val="00276AD6"/>
    <w:rsid w:val="002807A5"/>
    <w:rsid w:val="00280BE6"/>
    <w:rsid w:val="00285D25"/>
    <w:rsid w:val="00287AC7"/>
    <w:rsid w:val="00287D18"/>
    <w:rsid w:val="002907DE"/>
    <w:rsid w:val="00292BF3"/>
    <w:rsid w:val="002940F4"/>
    <w:rsid w:val="002A036B"/>
    <w:rsid w:val="002A7592"/>
    <w:rsid w:val="002B6714"/>
    <w:rsid w:val="002B7B56"/>
    <w:rsid w:val="002B7F37"/>
    <w:rsid w:val="002C0838"/>
    <w:rsid w:val="002C1393"/>
    <w:rsid w:val="002C6007"/>
    <w:rsid w:val="002D0CBE"/>
    <w:rsid w:val="002D3F9F"/>
    <w:rsid w:val="002E19D8"/>
    <w:rsid w:val="002E5B22"/>
    <w:rsid w:val="002F2094"/>
    <w:rsid w:val="00301AC5"/>
    <w:rsid w:val="00303BB0"/>
    <w:rsid w:val="00306087"/>
    <w:rsid w:val="003131C0"/>
    <w:rsid w:val="0031456E"/>
    <w:rsid w:val="003152FA"/>
    <w:rsid w:val="0033189E"/>
    <w:rsid w:val="003335C6"/>
    <w:rsid w:val="00334654"/>
    <w:rsid w:val="00336D11"/>
    <w:rsid w:val="003406BF"/>
    <w:rsid w:val="00350270"/>
    <w:rsid w:val="003608EE"/>
    <w:rsid w:val="0036355E"/>
    <w:rsid w:val="0036381E"/>
    <w:rsid w:val="003643F4"/>
    <w:rsid w:val="003720C6"/>
    <w:rsid w:val="00372823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53E5"/>
    <w:rsid w:val="003B5708"/>
    <w:rsid w:val="003B762A"/>
    <w:rsid w:val="003C2AC0"/>
    <w:rsid w:val="003C330D"/>
    <w:rsid w:val="003C497C"/>
    <w:rsid w:val="003C718A"/>
    <w:rsid w:val="003C7ED9"/>
    <w:rsid w:val="003D066A"/>
    <w:rsid w:val="003D44C8"/>
    <w:rsid w:val="003D59CB"/>
    <w:rsid w:val="003D6DC1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11546"/>
    <w:rsid w:val="00414925"/>
    <w:rsid w:val="00422214"/>
    <w:rsid w:val="00425CFD"/>
    <w:rsid w:val="004262D4"/>
    <w:rsid w:val="004407D0"/>
    <w:rsid w:val="0045005F"/>
    <w:rsid w:val="00451143"/>
    <w:rsid w:val="0045270B"/>
    <w:rsid w:val="00453946"/>
    <w:rsid w:val="00456321"/>
    <w:rsid w:val="00460F2F"/>
    <w:rsid w:val="00466D58"/>
    <w:rsid w:val="00466E17"/>
    <w:rsid w:val="004677E3"/>
    <w:rsid w:val="0047257C"/>
    <w:rsid w:val="0047384B"/>
    <w:rsid w:val="0047488B"/>
    <w:rsid w:val="00474B77"/>
    <w:rsid w:val="00485489"/>
    <w:rsid w:val="00485B9C"/>
    <w:rsid w:val="00487407"/>
    <w:rsid w:val="004908F5"/>
    <w:rsid w:val="00490EBA"/>
    <w:rsid w:val="004910F9"/>
    <w:rsid w:val="0049148D"/>
    <w:rsid w:val="00491F9B"/>
    <w:rsid w:val="004920D0"/>
    <w:rsid w:val="0049282F"/>
    <w:rsid w:val="00493D98"/>
    <w:rsid w:val="00496414"/>
    <w:rsid w:val="004A0FD4"/>
    <w:rsid w:val="004A19A5"/>
    <w:rsid w:val="004A4D59"/>
    <w:rsid w:val="004B0222"/>
    <w:rsid w:val="004B1905"/>
    <w:rsid w:val="004B6B6C"/>
    <w:rsid w:val="004C115B"/>
    <w:rsid w:val="004C46B6"/>
    <w:rsid w:val="004C67FB"/>
    <w:rsid w:val="004D006A"/>
    <w:rsid w:val="004D0990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13930"/>
    <w:rsid w:val="00513BD9"/>
    <w:rsid w:val="005152C6"/>
    <w:rsid w:val="0052365E"/>
    <w:rsid w:val="0052417E"/>
    <w:rsid w:val="00524435"/>
    <w:rsid w:val="005247FC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3062"/>
    <w:rsid w:val="005740B8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85695"/>
    <w:rsid w:val="00593501"/>
    <w:rsid w:val="00593D9C"/>
    <w:rsid w:val="00594A10"/>
    <w:rsid w:val="005A0FA0"/>
    <w:rsid w:val="005B1729"/>
    <w:rsid w:val="005B415D"/>
    <w:rsid w:val="005B52A6"/>
    <w:rsid w:val="005B54A7"/>
    <w:rsid w:val="005C0018"/>
    <w:rsid w:val="005C22ED"/>
    <w:rsid w:val="005C4A93"/>
    <w:rsid w:val="005D2643"/>
    <w:rsid w:val="005D3F50"/>
    <w:rsid w:val="005D67F3"/>
    <w:rsid w:val="005D6F1C"/>
    <w:rsid w:val="005D7046"/>
    <w:rsid w:val="005E1C1D"/>
    <w:rsid w:val="005E1EEE"/>
    <w:rsid w:val="00602810"/>
    <w:rsid w:val="00603562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167B"/>
    <w:rsid w:val="00665EA4"/>
    <w:rsid w:val="00666DA9"/>
    <w:rsid w:val="006702BA"/>
    <w:rsid w:val="006708AE"/>
    <w:rsid w:val="006711B2"/>
    <w:rsid w:val="00682097"/>
    <w:rsid w:val="0068516F"/>
    <w:rsid w:val="006868CD"/>
    <w:rsid w:val="00686FEF"/>
    <w:rsid w:val="0069310C"/>
    <w:rsid w:val="006A15DB"/>
    <w:rsid w:val="006A6819"/>
    <w:rsid w:val="006C31D2"/>
    <w:rsid w:val="006C71D9"/>
    <w:rsid w:val="006C7622"/>
    <w:rsid w:val="006C7FFD"/>
    <w:rsid w:val="006D11BF"/>
    <w:rsid w:val="006D5EE6"/>
    <w:rsid w:val="006D616D"/>
    <w:rsid w:val="006E2965"/>
    <w:rsid w:val="006E3CA2"/>
    <w:rsid w:val="006E5DDE"/>
    <w:rsid w:val="006F2605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41A8B"/>
    <w:rsid w:val="00752497"/>
    <w:rsid w:val="00761320"/>
    <w:rsid w:val="00762825"/>
    <w:rsid w:val="007637A6"/>
    <w:rsid w:val="00765884"/>
    <w:rsid w:val="00767393"/>
    <w:rsid w:val="00780DAC"/>
    <w:rsid w:val="00783797"/>
    <w:rsid w:val="00786181"/>
    <w:rsid w:val="0079072F"/>
    <w:rsid w:val="007A6A15"/>
    <w:rsid w:val="007C1C95"/>
    <w:rsid w:val="007C2945"/>
    <w:rsid w:val="007C4D0C"/>
    <w:rsid w:val="007C4DB3"/>
    <w:rsid w:val="007D08DD"/>
    <w:rsid w:val="007D1E80"/>
    <w:rsid w:val="007D2348"/>
    <w:rsid w:val="007D26E1"/>
    <w:rsid w:val="007D27B4"/>
    <w:rsid w:val="007D2EA6"/>
    <w:rsid w:val="007D5EB3"/>
    <w:rsid w:val="007D66BF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271C"/>
    <w:rsid w:val="007F739A"/>
    <w:rsid w:val="007F7BD2"/>
    <w:rsid w:val="00804128"/>
    <w:rsid w:val="00806581"/>
    <w:rsid w:val="008066F6"/>
    <w:rsid w:val="0081133E"/>
    <w:rsid w:val="00811BCB"/>
    <w:rsid w:val="00811BF9"/>
    <w:rsid w:val="00814308"/>
    <w:rsid w:val="008168B1"/>
    <w:rsid w:val="00816C90"/>
    <w:rsid w:val="00822403"/>
    <w:rsid w:val="00822C94"/>
    <w:rsid w:val="0082327B"/>
    <w:rsid w:val="00823331"/>
    <w:rsid w:val="008260CA"/>
    <w:rsid w:val="00830439"/>
    <w:rsid w:val="00834034"/>
    <w:rsid w:val="00835571"/>
    <w:rsid w:val="00841D11"/>
    <w:rsid w:val="00847372"/>
    <w:rsid w:val="00851145"/>
    <w:rsid w:val="00852867"/>
    <w:rsid w:val="00853210"/>
    <w:rsid w:val="008566E0"/>
    <w:rsid w:val="00857E3F"/>
    <w:rsid w:val="008602AD"/>
    <w:rsid w:val="00861D05"/>
    <w:rsid w:val="008639E8"/>
    <w:rsid w:val="00865B2E"/>
    <w:rsid w:val="008679FC"/>
    <w:rsid w:val="008768F6"/>
    <w:rsid w:val="008845AF"/>
    <w:rsid w:val="0088560C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61E2"/>
    <w:rsid w:val="008C778E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3690"/>
    <w:rsid w:val="009266F7"/>
    <w:rsid w:val="009344DB"/>
    <w:rsid w:val="00935656"/>
    <w:rsid w:val="00935CD4"/>
    <w:rsid w:val="00942409"/>
    <w:rsid w:val="00942E6A"/>
    <w:rsid w:val="0095106F"/>
    <w:rsid w:val="0095425F"/>
    <w:rsid w:val="009633A1"/>
    <w:rsid w:val="0097224E"/>
    <w:rsid w:val="00977C58"/>
    <w:rsid w:val="00980AA2"/>
    <w:rsid w:val="00982641"/>
    <w:rsid w:val="009850D8"/>
    <w:rsid w:val="00985CE0"/>
    <w:rsid w:val="00987832"/>
    <w:rsid w:val="009928AF"/>
    <w:rsid w:val="009955DD"/>
    <w:rsid w:val="009959BE"/>
    <w:rsid w:val="009A41F7"/>
    <w:rsid w:val="009A7D9A"/>
    <w:rsid w:val="009B0EDE"/>
    <w:rsid w:val="009B171C"/>
    <w:rsid w:val="009B4CB8"/>
    <w:rsid w:val="009B6AE0"/>
    <w:rsid w:val="009B790B"/>
    <w:rsid w:val="009C0E96"/>
    <w:rsid w:val="009C3EAB"/>
    <w:rsid w:val="009C61BA"/>
    <w:rsid w:val="009D2FD0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4AD9"/>
    <w:rsid w:val="00A27221"/>
    <w:rsid w:val="00A30874"/>
    <w:rsid w:val="00A312E0"/>
    <w:rsid w:val="00A328AC"/>
    <w:rsid w:val="00A34030"/>
    <w:rsid w:val="00A344D2"/>
    <w:rsid w:val="00A4342C"/>
    <w:rsid w:val="00A46FF9"/>
    <w:rsid w:val="00A47CE3"/>
    <w:rsid w:val="00A5453A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5AD2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2EE2"/>
    <w:rsid w:val="00AD30B6"/>
    <w:rsid w:val="00AD41EF"/>
    <w:rsid w:val="00AD45BF"/>
    <w:rsid w:val="00AE1DAC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14F3B"/>
    <w:rsid w:val="00B3058E"/>
    <w:rsid w:val="00B31492"/>
    <w:rsid w:val="00B31DCD"/>
    <w:rsid w:val="00B3671B"/>
    <w:rsid w:val="00B40EAC"/>
    <w:rsid w:val="00B4191E"/>
    <w:rsid w:val="00B41EBF"/>
    <w:rsid w:val="00B43B1B"/>
    <w:rsid w:val="00B4752F"/>
    <w:rsid w:val="00B51942"/>
    <w:rsid w:val="00B51AD0"/>
    <w:rsid w:val="00B54FB4"/>
    <w:rsid w:val="00B56E3D"/>
    <w:rsid w:val="00B57410"/>
    <w:rsid w:val="00B57CD0"/>
    <w:rsid w:val="00B623B6"/>
    <w:rsid w:val="00B66172"/>
    <w:rsid w:val="00B70070"/>
    <w:rsid w:val="00B70D70"/>
    <w:rsid w:val="00B71531"/>
    <w:rsid w:val="00B739AD"/>
    <w:rsid w:val="00B81EDD"/>
    <w:rsid w:val="00B85E3C"/>
    <w:rsid w:val="00B874C3"/>
    <w:rsid w:val="00B959ED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C6D6C"/>
    <w:rsid w:val="00BD1085"/>
    <w:rsid w:val="00BD5463"/>
    <w:rsid w:val="00BD6606"/>
    <w:rsid w:val="00BD7855"/>
    <w:rsid w:val="00BE08A6"/>
    <w:rsid w:val="00BE0AC4"/>
    <w:rsid w:val="00BE3640"/>
    <w:rsid w:val="00BE60C7"/>
    <w:rsid w:val="00BE7040"/>
    <w:rsid w:val="00BF434F"/>
    <w:rsid w:val="00BF634D"/>
    <w:rsid w:val="00BF640C"/>
    <w:rsid w:val="00C0110B"/>
    <w:rsid w:val="00C257C4"/>
    <w:rsid w:val="00C31982"/>
    <w:rsid w:val="00C342CC"/>
    <w:rsid w:val="00C36BD8"/>
    <w:rsid w:val="00C37B1A"/>
    <w:rsid w:val="00C41DB9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67777"/>
    <w:rsid w:val="00C860A2"/>
    <w:rsid w:val="00C86127"/>
    <w:rsid w:val="00C900DD"/>
    <w:rsid w:val="00C96983"/>
    <w:rsid w:val="00C96E56"/>
    <w:rsid w:val="00CA2D67"/>
    <w:rsid w:val="00CA6951"/>
    <w:rsid w:val="00CA69FE"/>
    <w:rsid w:val="00CB09B8"/>
    <w:rsid w:val="00CB1078"/>
    <w:rsid w:val="00CB2DBF"/>
    <w:rsid w:val="00CB7128"/>
    <w:rsid w:val="00CC00BE"/>
    <w:rsid w:val="00CC0231"/>
    <w:rsid w:val="00CC3424"/>
    <w:rsid w:val="00CD09D5"/>
    <w:rsid w:val="00CD464F"/>
    <w:rsid w:val="00CD54D1"/>
    <w:rsid w:val="00CD5D99"/>
    <w:rsid w:val="00CD738B"/>
    <w:rsid w:val="00CE19A4"/>
    <w:rsid w:val="00CE1B12"/>
    <w:rsid w:val="00D002C1"/>
    <w:rsid w:val="00D018E3"/>
    <w:rsid w:val="00D043C0"/>
    <w:rsid w:val="00D04955"/>
    <w:rsid w:val="00D16B39"/>
    <w:rsid w:val="00D203EF"/>
    <w:rsid w:val="00D20F82"/>
    <w:rsid w:val="00D21D2E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770DE"/>
    <w:rsid w:val="00D803FA"/>
    <w:rsid w:val="00D80DF1"/>
    <w:rsid w:val="00D8186A"/>
    <w:rsid w:val="00D839BC"/>
    <w:rsid w:val="00D84BCA"/>
    <w:rsid w:val="00D863C4"/>
    <w:rsid w:val="00D86AFA"/>
    <w:rsid w:val="00D903ED"/>
    <w:rsid w:val="00D91A8C"/>
    <w:rsid w:val="00D95AFF"/>
    <w:rsid w:val="00DA0E19"/>
    <w:rsid w:val="00DA5B48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DF21EA"/>
    <w:rsid w:val="00E05918"/>
    <w:rsid w:val="00E10909"/>
    <w:rsid w:val="00E14C4B"/>
    <w:rsid w:val="00E15763"/>
    <w:rsid w:val="00E1665E"/>
    <w:rsid w:val="00E172C3"/>
    <w:rsid w:val="00E20181"/>
    <w:rsid w:val="00E27B90"/>
    <w:rsid w:val="00E314C8"/>
    <w:rsid w:val="00E33938"/>
    <w:rsid w:val="00E35D99"/>
    <w:rsid w:val="00E400A2"/>
    <w:rsid w:val="00E422CC"/>
    <w:rsid w:val="00E44C61"/>
    <w:rsid w:val="00E45CE5"/>
    <w:rsid w:val="00E46C7E"/>
    <w:rsid w:val="00E526E4"/>
    <w:rsid w:val="00E52719"/>
    <w:rsid w:val="00E609E6"/>
    <w:rsid w:val="00E61C69"/>
    <w:rsid w:val="00E63CC9"/>
    <w:rsid w:val="00E669BC"/>
    <w:rsid w:val="00E72D76"/>
    <w:rsid w:val="00E77DE5"/>
    <w:rsid w:val="00E80452"/>
    <w:rsid w:val="00E83EDB"/>
    <w:rsid w:val="00E84164"/>
    <w:rsid w:val="00E861F5"/>
    <w:rsid w:val="00E86580"/>
    <w:rsid w:val="00E90FB1"/>
    <w:rsid w:val="00E91706"/>
    <w:rsid w:val="00E92471"/>
    <w:rsid w:val="00E93FCF"/>
    <w:rsid w:val="00E97F85"/>
    <w:rsid w:val="00EA3032"/>
    <w:rsid w:val="00EA6628"/>
    <w:rsid w:val="00EA6B96"/>
    <w:rsid w:val="00EB2B28"/>
    <w:rsid w:val="00EB650E"/>
    <w:rsid w:val="00EC09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2648"/>
    <w:rsid w:val="00F33E55"/>
    <w:rsid w:val="00F35B92"/>
    <w:rsid w:val="00F444CD"/>
    <w:rsid w:val="00F4774F"/>
    <w:rsid w:val="00F53207"/>
    <w:rsid w:val="00F609C4"/>
    <w:rsid w:val="00F62A2B"/>
    <w:rsid w:val="00F65039"/>
    <w:rsid w:val="00F66A1F"/>
    <w:rsid w:val="00F71573"/>
    <w:rsid w:val="00F7393D"/>
    <w:rsid w:val="00F76387"/>
    <w:rsid w:val="00F863D8"/>
    <w:rsid w:val="00F9157F"/>
    <w:rsid w:val="00F91FD5"/>
    <w:rsid w:val="00F97390"/>
    <w:rsid w:val="00FA3F39"/>
    <w:rsid w:val="00FA53A6"/>
    <w:rsid w:val="00FA7E23"/>
    <w:rsid w:val="00FB1E1B"/>
    <w:rsid w:val="00FB3B8D"/>
    <w:rsid w:val="00FB6C52"/>
    <w:rsid w:val="00FC1E02"/>
    <w:rsid w:val="00FC31D4"/>
    <w:rsid w:val="00FD0540"/>
    <w:rsid w:val="00FD36CF"/>
    <w:rsid w:val="00FD681F"/>
    <w:rsid w:val="00FE04A0"/>
    <w:rsid w:val="00FE1A38"/>
    <w:rsid w:val="00FE3FEE"/>
    <w:rsid w:val="00FE4534"/>
    <w:rsid w:val="00FE4EA8"/>
    <w:rsid w:val="00FE56C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6DB62"/>
  <w15:docId w15:val="{D99CE969-005C-4A65-B6D8-EFEDB8E7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86580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F91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locked/>
    <w:rsid w:val="007D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6729</TotalTime>
  <Pages>1</Pages>
  <Words>7142</Words>
  <Characters>40712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32</cp:revision>
  <cp:lastPrinted>2025-11-21T08:52:00Z</cp:lastPrinted>
  <dcterms:created xsi:type="dcterms:W3CDTF">2015-11-03T11:28:00Z</dcterms:created>
  <dcterms:modified xsi:type="dcterms:W3CDTF">2025-11-28T11:11:00Z</dcterms:modified>
</cp:coreProperties>
</file>